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4B7F34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Ci</w:t>
            </w:r>
            <w:r w:rsidR="00BA4D05">
              <w:rPr>
                <w:rStyle w:val="Firstpagetablebold"/>
              </w:rPr>
              <w:t>ty</w:t>
            </w:r>
            <w:r w:rsidR="00D16279">
              <w:rPr>
                <w:rStyle w:val="Firstpagetablebold"/>
              </w:rPr>
              <w:t xml:space="preserve"> </w:t>
            </w:r>
            <w:r w:rsidR="00F445B1" w:rsidRPr="00F95BC9">
              <w:rPr>
                <w:rStyle w:val="Firstpagetablebold"/>
              </w:rPr>
              <w:t>Executive Board</w:t>
            </w:r>
            <w:r w:rsidR="004850BD">
              <w:rPr>
                <w:rStyle w:val="Firstpagetablebold"/>
              </w:rPr>
              <w:t xml:space="preserve"> 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4850BD" w:rsidP="005D0621">
            <w:pPr>
              <w:rPr>
                <w:b/>
              </w:rPr>
            </w:pPr>
            <w:r>
              <w:rPr>
                <w:rStyle w:val="Firstpagetablebold"/>
              </w:rPr>
              <w:t>15 Sept</w:t>
            </w:r>
            <w:r w:rsidR="00A632E7">
              <w:rPr>
                <w:rStyle w:val="Firstpagetablebold"/>
              </w:rPr>
              <w:t>ember</w:t>
            </w:r>
            <w:r>
              <w:rPr>
                <w:rStyle w:val="Firstpagetablebold"/>
              </w:rPr>
              <w:t xml:space="preserve"> 2016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CF6FA2" w:rsidRDefault="00CF6FA2" w:rsidP="004A6D2F">
            <w:pPr>
              <w:rPr>
                <w:rStyle w:val="Firstpagetablebold"/>
                <w:b w:val="0"/>
              </w:rPr>
            </w:pPr>
            <w:r w:rsidRPr="00CF6FA2">
              <w:rPr>
                <w:b/>
              </w:rPr>
              <w:t>Executive Director, Regeneration and Housing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A01745" w:rsidP="00655FF4">
            <w:pPr>
              <w:rPr>
                <w:rStyle w:val="Firstpagetablebold"/>
              </w:rPr>
            </w:pPr>
            <w:r w:rsidRPr="00A01745">
              <w:rPr>
                <w:rStyle w:val="Firstpagetablebold"/>
              </w:rPr>
              <w:t xml:space="preserve">European Regional Development Fund </w:t>
            </w:r>
            <w:r>
              <w:rPr>
                <w:rStyle w:val="Firstpagetablebold"/>
              </w:rPr>
              <w:t>(</w:t>
            </w:r>
            <w:r w:rsidR="00655FF4">
              <w:rPr>
                <w:rStyle w:val="Firstpagetablebold"/>
              </w:rPr>
              <w:t>ERDF</w:t>
            </w:r>
            <w:r>
              <w:rPr>
                <w:rStyle w:val="Firstpagetablebold"/>
              </w:rPr>
              <w:t>)</w:t>
            </w:r>
            <w:r w:rsidR="00655FF4">
              <w:rPr>
                <w:rStyle w:val="Firstpagetablebold"/>
              </w:rPr>
              <w:t xml:space="preserve"> Innovation Project</w:t>
            </w:r>
            <w:r w:rsidR="00894431">
              <w:rPr>
                <w:rStyle w:val="Firstpagetablebold"/>
              </w:rPr>
              <w:t>s – match funding</w:t>
            </w:r>
            <w:r w:rsidR="00655FF4">
              <w:rPr>
                <w:rStyle w:val="Firstpagetablebold"/>
              </w:rPr>
              <w:t xml:space="preserve"> </w:t>
            </w:r>
          </w:p>
        </w:tc>
      </w:tr>
    </w:tbl>
    <w:p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BA4D05" w:rsidP="005A29CB">
            <w:r>
              <w:t xml:space="preserve">Request </w:t>
            </w:r>
            <w:r w:rsidR="005A29CB">
              <w:t>approval to commit match funding</w:t>
            </w:r>
            <w:r>
              <w:t xml:space="preserve"> </w:t>
            </w:r>
            <w:r w:rsidR="005A29CB">
              <w:t>towards</w:t>
            </w:r>
            <w:r>
              <w:t xml:space="preserve"> the</w:t>
            </w:r>
            <w:r w:rsidRPr="00BA4D05">
              <w:t xml:space="preserve"> Oxford City Council </w:t>
            </w:r>
            <w:r w:rsidR="005A29CB">
              <w:t xml:space="preserve">led element of the </w:t>
            </w:r>
            <w:r w:rsidRPr="00BA4D05">
              <w:t xml:space="preserve">ERDF Innovation </w:t>
            </w:r>
            <w:r w:rsidR="005A29CB">
              <w:t>allocation</w:t>
            </w:r>
            <w:r w:rsidRPr="00BA4D05">
              <w:t xml:space="preserve"> for Oxfordshire</w:t>
            </w:r>
            <w:r w:rsidR="005A29CB">
              <w:t>, if successfully awarded funds.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D5547E" w:rsidP="005F7F7E">
            <w:r w:rsidRPr="001356F1">
              <w:t>Yes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4850BD" w:rsidP="002625CE">
            <w:r>
              <w:t xml:space="preserve">Cllr Bob Price, </w:t>
            </w:r>
            <w:r w:rsidR="002625CE">
              <w:t xml:space="preserve">Corporate Strategy and </w:t>
            </w:r>
            <w:r>
              <w:t>Economic Development</w:t>
            </w:r>
          </w:p>
        </w:tc>
      </w:tr>
      <w:tr w:rsidR="0080749A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0749A" w:rsidRPr="001356F1" w:rsidRDefault="004850BD" w:rsidP="005F7F7E">
            <w:r>
              <w:t>Vibrant, Sustainable Economy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4850BD" w:rsidP="005F7F7E">
            <w:r>
              <w:t xml:space="preserve">Oxford Economic Growth Strategy </w:t>
            </w:r>
          </w:p>
        </w:tc>
      </w:tr>
      <w:tr w:rsidR="005F7F7E" w:rsidRPr="00975B07" w:rsidTr="00F86DE5">
        <w:trPr>
          <w:trHeight w:val="413"/>
        </w:trPr>
        <w:tc>
          <w:tcPr>
            <w:tcW w:w="8845" w:type="dxa"/>
            <w:gridSpan w:val="3"/>
            <w:tcBorders>
              <w:bottom w:val="single" w:sz="4" w:space="0" w:color="auto"/>
            </w:tcBorders>
          </w:tcPr>
          <w:p w:rsidR="005F7F7E" w:rsidRPr="00975B07" w:rsidRDefault="005F7F7E" w:rsidP="004A6D2F">
            <w:r>
              <w:rPr>
                <w:rStyle w:val="Firstpagetablebold"/>
              </w:rPr>
              <w:t>Recommendation(s):</w:t>
            </w:r>
            <w:r w:rsidR="00A632E7">
              <w:rPr>
                <w:rStyle w:val="Firstpagetablebold"/>
              </w:rPr>
              <w:t xml:space="preserve"> </w:t>
            </w:r>
            <w:r w:rsidRPr="00A632E7">
              <w:rPr>
                <w:rStyle w:val="Firstpagetablebold"/>
                <w:b w:val="0"/>
              </w:rPr>
              <w:t>That the City Executive Board resolves to:</w:t>
            </w:r>
          </w:p>
        </w:tc>
      </w:tr>
      <w:tr w:rsidR="0030208D" w:rsidRPr="00975B07" w:rsidTr="00F86DE5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208D" w:rsidRDefault="00A632E7" w:rsidP="004A6D2F">
            <w:r>
              <w:t>1.</w:t>
            </w:r>
          </w:p>
          <w:p w:rsidR="005A29CB" w:rsidRPr="00975B07" w:rsidRDefault="005A29CB" w:rsidP="007E75FF"/>
        </w:tc>
        <w:tc>
          <w:tcPr>
            <w:tcW w:w="8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75FF" w:rsidRPr="007E75FF" w:rsidRDefault="007E75FF" w:rsidP="007E75FF">
            <w:pPr>
              <w:spacing w:after="0"/>
              <w:rPr>
                <w:rFonts w:eastAsia="Calibri" w:cs="Arial"/>
                <w:lang w:eastAsia="en-US"/>
              </w:rPr>
            </w:pPr>
            <w:r w:rsidRPr="007E75FF">
              <w:rPr>
                <w:rFonts w:eastAsia="Calibri" w:cs="Arial"/>
                <w:b/>
                <w:bCs/>
                <w:lang w:eastAsia="en-US"/>
              </w:rPr>
              <w:t>Recommend Council to</w:t>
            </w:r>
            <w:r w:rsidRPr="007E75FF">
              <w:rPr>
                <w:rFonts w:eastAsia="Calibri" w:cs="Arial"/>
                <w:lang w:eastAsia="en-US"/>
              </w:rPr>
              <w:t xml:space="preserve"> approve the required match funding to deliver the capital (£33,939) and revenue (£45,000) elements of the projects detailed in this report.</w:t>
            </w:r>
          </w:p>
          <w:p w:rsidR="00BA4D05" w:rsidRPr="00BA4D05" w:rsidRDefault="00BA4D05" w:rsidP="007E75FF">
            <w:pPr>
              <w:spacing w:after="0"/>
            </w:pPr>
          </w:p>
        </w:tc>
      </w:tr>
      <w:tr w:rsidR="0030208D" w:rsidRPr="00975B07" w:rsidTr="00F86DE5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208D" w:rsidRPr="00975B07" w:rsidRDefault="007E75FF" w:rsidP="004A6D2F">
            <w:r>
              <w:t xml:space="preserve">2. 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8D" w:rsidRPr="004850BD" w:rsidRDefault="007E75FF" w:rsidP="00A01745">
            <w:pPr>
              <w:rPr>
                <w:b/>
              </w:rPr>
            </w:pPr>
            <w:r w:rsidRPr="007E75FF">
              <w:rPr>
                <w:b/>
                <w:bCs/>
              </w:rPr>
              <w:t>Delegate</w:t>
            </w:r>
            <w:r w:rsidRPr="007E75FF">
              <w:rPr>
                <w:b/>
              </w:rPr>
              <w:t xml:space="preserve"> </w:t>
            </w:r>
            <w:r w:rsidRPr="007E75FF">
              <w:t xml:space="preserve">authority to the </w:t>
            </w:r>
            <w:r w:rsidR="00CF6FA2">
              <w:t>Executive Director, Regeneration and Housing</w:t>
            </w:r>
            <w:bookmarkStart w:id="0" w:name="_GoBack"/>
            <w:bookmarkEnd w:id="0"/>
            <w:r w:rsidRPr="007E75FF">
              <w:t xml:space="preserve"> to enter into any necessary agreements to secure</w:t>
            </w:r>
            <w:r w:rsidR="00A01745">
              <w:t xml:space="preserve"> </w:t>
            </w:r>
            <w:r w:rsidR="00A01745" w:rsidRPr="00A01745">
              <w:t>European Regional Development Fund</w:t>
            </w:r>
            <w:r w:rsidRPr="007E75FF">
              <w:t xml:space="preserve"> </w:t>
            </w:r>
            <w:r w:rsidRPr="00690605">
              <w:t>funding</w:t>
            </w:r>
          </w:p>
        </w:tc>
      </w:tr>
      <w:tr w:rsidR="007E75FF" w:rsidRPr="00975B07" w:rsidTr="00F8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5FF" w:rsidRPr="00975B07" w:rsidRDefault="007E75FF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7E75FF" w:rsidRPr="00975B07" w:rsidTr="00A6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6"/>
        </w:trPr>
        <w:tc>
          <w:tcPr>
            <w:tcW w:w="884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E75FF" w:rsidRPr="00975B07" w:rsidRDefault="007E75FF" w:rsidP="00B22C58">
            <w:r w:rsidRPr="00975B07">
              <w:t>Appendix 1</w:t>
            </w:r>
            <w:r>
              <w:t>: Risk Assessment</w:t>
            </w:r>
          </w:p>
          <w:p w:rsidR="007E75FF" w:rsidRPr="001356F1" w:rsidRDefault="007E75FF" w:rsidP="004A6D2F">
            <w:r w:rsidRPr="00975B07">
              <w:t>Appendix 2</w:t>
            </w:r>
            <w:r>
              <w:t>: Equality Impact Assessment</w:t>
            </w:r>
          </w:p>
        </w:tc>
      </w:tr>
    </w:tbl>
    <w:p w:rsidR="00A632E7" w:rsidRPr="00A632E7" w:rsidRDefault="00A632E7" w:rsidP="00A632E7"/>
    <w:p w:rsidR="001D78F9" w:rsidRPr="001356F1" w:rsidRDefault="001D78F9" w:rsidP="001D78F9">
      <w:pPr>
        <w:pStyle w:val="Heading1"/>
      </w:pPr>
      <w:r w:rsidRPr="001356F1">
        <w:t xml:space="preserve">Introduction and background </w:t>
      </w:r>
    </w:p>
    <w:p w:rsidR="001D78F9" w:rsidRPr="00BA4D05" w:rsidRDefault="001D78F9" w:rsidP="001D78F9">
      <w:pPr>
        <w:pStyle w:val="Heading1"/>
        <w:numPr>
          <w:ilvl w:val="0"/>
          <w:numId w:val="34"/>
        </w:numPr>
        <w:rPr>
          <w:b w:val="0"/>
        </w:rPr>
      </w:pPr>
      <w:r>
        <w:rPr>
          <w:b w:val="0"/>
        </w:rPr>
        <w:t>Officer</w:t>
      </w:r>
      <w:r w:rsidRPr="00BA4D05">
        <w:rPr>
          <w:b w:val="0"/>
        </w:rPr>
        <w:t xml:space="preserve">s </w:t>
      </w:r>
      <w:r>
        <w:rPr>
          <w:b w:val="0"/>
        </w:rPr>
        <w:t xml:space="preserve">have been </w:t>
      </w:r>
      <w:r w:rsidRPr="00BA4D05">
        <w:rPr>
          <w:b w:val="0"/>
        </w:rPr>
        <w:t>work</w:t>
      </w:r>
      <w:r>
        <w:rPr>
          <w:b w:val="0"/>
        </w:rPr>
        <w:t>ing with local partners to deliver</w:t>
      </w:r>
      <w:r w:rsidRPr="00BA4D05">
        <w:rPr>
          <w:b w:val="0"/>
        </w:rPr>
        <w:t xml:space="preserve"> element</w:t>
      </w:r>
      <w:r>
        <w:rPr>
          <w:b w:val="0"/>
        </w:rPr>
        <w:t>s</w:t>
      </w:r>
      <w:r w:rsidRPr="00BA4D05">
        <w:rPr>
          <w:b w:val="0"/>
        </w:rPr>
        <w:t xml:space="preserve"> of the county-wide E</w:t>
      </w:r>
      <w:r>
        <w:rPr>
          <w:b w:val="0"/>
        </w:rPr>
        <w:t xml:space="preserve">uropean </w:t>
      </w:r>
      <w:r w:rsidRPr="00BA4D05">
        <w:rPr>
          <w:b w:val="0"/>
        </w:rPr>
        <w:t>R</w:t>
      </w:r>
      <w:r>
        <w:rPr>
          <w:b w:val="0"/>
        </w:rPr>
        <w:t xml:space="preserve">egional </w:t>
      </w:r>
      <w:r w:rsidRPr="00BA4D05">
        <w:rPr>
          <w:b w:val="0"/>
        </w:rPr>
        <w:t>D</w:t>
      </w:r>
      <w:r>
        <w:rPr>
          <w:b w:val="0"/>
        </w:rPr>
        <w:t xml:space="preserve">evelopment </w:t>
      </w:r>
      <w:r w:rsidRPr="00BA4D05">
        <w:rPr>
          <w:b w:val="0"/>
        </w:rPr>
        <w:t>F</w:t>
      </w:r>
      <w:r>
        <w:rPr>
          <w:b w:val="0"/>
        </w:rPr>
        <w:t>und (ERDF)</w:t>
      </w:r>
      <w:r w:rsidRPr="00BA4D05">
        <w:rPr>
          <w:b w:val="0"/>
        </w:rPr>
        <w:t xml:space="preserve"> </w:t>
      </w:r>
      <w:r>
        <w:rPr>
          <w:b w:val="0"/>
        </w:rPr>
        <w:t>allocation for</w:t>
      </w:r>
      <w:r w:rsidRPr="00BA4D05">
        <w:rPr>
          <w:b w:val="0"/>
        </w:rPr>
        <w:t xml:space="preserve"> Innovation</w:t>
      </w:r>
      <w:r>
        <w:rPr>
          <w:b w:val="0"/>
        </w:rPr>
        <w:t>. This includes the provision of a new co-working space for business start-ups linked to the</w:t>
      </w:r>
      <w:r w:rsidRPr="00BA4D05">
        <w:rPr>
          <w:b w:val="0"/>
        </w:rPr>
        <w:t xml:space="preserve"> Smart Oxford initiative initiated by OSP, of which the council is a leading partner. </w:t>
      </w:r>
      <w:r>
        <w:rPr>
          <w:b w:val="0"/>
        </w:rPr>
        <w:t>It also includes Programme Management resource to play a leading role in the delivery of the wider Smart Oxford strategic programme.</w:t>
      </w:r>
    </w:p>
    <w:p w:rsidR="001D78F9" w:rsidRPr="00BA4D05" w:rsidRDefault="001D78F9" w:rsidP="001D78F9">
      <w:pPr>
        <w:pStyle w:val="Heading1"/>
        <w:numPr>
          <w:ilvl w:val="0"/>
          <w:numId w:val="34"/>
        </w:numPr>
        <w:rPr>
          <w:b w:val="0"/>
        </w:rPr>
      </w:pPr>
      <w:r w:rsidRPr="00BA4D05">
        <w:rPr>
          <w:b w:val="0"/>
        </w:rPr>
        <w:lastRenderedPageBreak/>
        <w:t>The ‘Sm</w:t>
      </w:r>
      <w:r>
        <w:rPr>
          <w:b w:val="0"/>
        </w:rPr>
        <w:t>art Oxford Incubator’ is a</w:t>
      </w:r>
      <w:r w:rsidRPr="00BA4D05">
        <w:rPr>
          <w:b w:val="0"/>
        </w:rPr>
        <w:t xml:space="preserve"> collaborative co-working space</w:t>
      </w:r>
      <w:r>
        <w:rPr>
          <w:b w:val="0"/>
        </w:rPr>
        <w:t>, proposed within vacant accommodation in Oxford Town Hall. It will</w:t>
      </w:r>
      <w:r w:rsidRPr="00BA4D05">
        <w:rPr>
          <w:b w:val="0"/>
        </w:rPr>
        <w:t xml:space="preserve"> nurture and accelerate </w:t>
      </w:r>
      <w:r>
        <w:rPr>
          <w:b w:val="0"/>
        </w:rPr>
        <w:t>new and growing businesses in digital, technology and social enterprise sectors</w:t>
      </w:r>
      <w:r w:rsidRPr="00BA4D05">
        <w:rPr>
          <w:b w:val="0"/>
        </w:rPr>
        <w:t xml:space="preserve">. </w:t>
      </w:r>
      <w:r>
        <w:rPr>
          <w:b w:val="0"/>
        </w:rPr>
        <w:t>This will enhance the pipeline of new growing businesses in these sectors, and promote</w:t>
      </w:r>
      <w:r w:rsidRPr="00BA4D05">
        <w:rPr>
          <w:b w:val="0"/>
        </w:rPr>
        <w:t xml:space="preserve"> public sector innovation and commercialisation. </w:t>
      </w:r>
    </w:p>
    <w:p w:rsidR="001D78F9" w:rsidRDefault="001D78F9" w:rsidP="001D78F9">
      <w:pPr>
        <w:pStyle w:val="Heading1"/>
        <w:numPr>
          <w:ilvl w:val="0"/>
          <w:numId w:val="34"/>
        </w:numPr>
        <w:rPr>
          <w:b w:val="0"/>
        </w:rPr>
      </w:pPr>
      <w:r w:rsidRPr="00BA4D05">
        <w:rPr>
          <w:b w:val="0"/>
        </w:rPr>
        <w:t xml:space="preserve">A business case has been prepared by the Oxfordshire </w:t>
      </w:r>
      <w:r>
        <w:rPr>
          <w:b w:val="0"/>
        </w:rPr>
        <w:t xml:space="preserve">ERDF Innovation </w:t>
      </w:r>
      <w:r w:rsidRPr="00BA4D05">
        <w:rPr>
          <w:b w:val="0"/>
        </w:rPr>
        <w:t xml:space="preserve">consortium and is with DCLG </w:t>
      </w:r>
      <w:r>
        <w:rPr>
          <w:b w:val="0"/>
        </w:rPr>
        <w:t xml:space="preserve">(Department for Communities and Local Government) </w:t>
      </w:r>
      <w:r w:rsidRPr="00BA4D05">
        <w:rPr>
          <w:b w:val="0"/>
        </w:rPr>
        <w:t xml:space="preserve">for agreement. Members are asked to </w:t>
      </w:r>
      <w:r>
        <w:rPr>
          <w:b w:val="0"/>
        </w:rPr>
        <w:t>approve the authority for</w:t>
      </w:r>
      <w:r w:rsidRPr="00BA4D05">
        <w:rPr>
          <w:b w:val="0"/>
        </w:rPr>
        <w:t xml:space="preserve"> officer</w:t>
      </w:r>
      <w:r>
        <w:rPr>
          <w:b w:val="0"/>
        </w:rPr>
        <w:t>s to accept the grant</w:t>
      </w:r>
      <w:r w:rsidRPr="00BA4D05">
        <w:rPr>
          <w:b w:val="0"/>
        </w:rPr>
        <w:t xml:space="preserve"> </w:t>
      </w:r>
      <w:r>
        <w:rPr>
          <w:b w:val="0"/>
        </w:rPr>
        <w:t>(</w:t>
      </w:r>
      <w:r w:rsidRPr="00BA4D05">
        <w:rPr>
          <w:b w:val="0"/>
        </w:rPr>
        <w:t>if successful</w:t>
      </w:r>
      <w:r>
        <w:rPr>
          <w:b w:val="0"/>
        </w:rPr>
        <w:t xml:space="preserve"> and subject to contract)</w:t>
      </w:r>
      <w:r w:rsidRPr="00BA4D05">
        <w:rPr>
          <w:b w:val="0"/>
        </w:rPr>
        <w:t xml:space="preserve">, </w:t>
      </w:r>
      <w:r>
        <w:rPr>
          <w:b w:val="0"/>
        </w:rPr>
        <w:t>and commit the required match funding to deliver the project.</w:t>
      </w:r>
    </w:p>
    <w:p w:rsidR="00A632E7" w:rsidRPr="00A632E7" w:rsidRDefault="00A632E7" w:rsidP="00A632E7"/>
    <w:p w:rsidR="001D78F9" w:rsidRDefault="001D78F9" w:rsidP="001D78F9">
      <w:pPr>
        <w:rPr>
          <w:b/>
        </w:rPr>
      </w:pPr>
      <w:r>
        <w:rPr>
          <w:b/>
        </w:rPr>
        <w:t>Smart Oxford Incubator</w:t>
      </w:r>
    </w:p>
    <w:p w:rsidR="001D78F9" w:rsidRPr="00FC6953" w:rsidRDefault="001D78F9" w:rsidP="001D78F9">
      <w:pPr>
        <w:pStyle w:val="ListParagraph"/>
        <w:numPr>
          <w:ilvl w:val="0"/>
          <w:numId w:val="34"/>
        </w:numPr>
        <w:rPr>
          <w:iCs/>
        </w:rPr>
      </w:pPr>
      <w:r w:rsidRPr="00FC6953">
        <w:rPr>
          <w:iCs/>
        </w:rPr>
        <w:t xml:space="preserve">There is a shortage of small business accommodation in Oxford. In line with the Economic Growth Strategy and the emerging OxLEP Innovation Strategy, officers are pursuing an aim to increase supply, and support a stronger network of enterprise centres and innovative spaces to support local business creation and accelerated growth. </w:t>
      </w:r>
      <w:r w:rsidRPr="00FC6953">
        <w:rPr>
          <w:rFonts w:cs="Arial"/>
          <w:iCs/>
          <w:color w:val="auto"/>
          <w:lang w:eastAsia="en-US"/>
        </w:rPr>
        <w:t xml:space="preserve">With the recent closure of ‘the Hatch’ in Little Clarendon Street, owned by Barclays and managed by 3Space (based on wider asset based considerations), the supply shortage for start-ups has been exacerbated. </w:t>
      </w:r>
    </w:p>
    <w:p w:rsidR="001D78F9" w:rsidRPr="004D5B57" w:rsidRDefault="001D78F9" w:rsidP="001D78F9">
      <w:pPr>
        <w:pStyle w:val="BodyText"/>
        <w:numPr>
          <w:ilvl w:val="0"/>
          <w:numId w:val="34"/>
        </w:numPr>
        <w:rPr>
          <w:iCs/>
          <w:sz w:val="24"/>
        </w:rPr>
      </w:pPr>
      <w:r w:rsidRPr="00420B2C">
        <w:rPr>
          <w:iCs/>
          <w:sz w:val="24"/>
        </w:rPr>
        <w:t xml:space="preserve">To help </w:t>
      </w:r>
      <w:r>
        <w:rPr>
          <w:iCs/>
          <w:sz w:val="24"/>
        </w:rPr>
        <w:t>address</w:t>
      </w:r>
      <w:r w:rsidRPr="00420B2C">
        <w:rPr>
          <w:iCs/>
          <w:sz w:val="24"/>
        </w:rPr>
        <w:t xml:space="preserve"> this</w:t>
      </w:r>
      <w:r>
        <w:rPr>
          <w:iCs/>
          <w:sz w:val="24"/>
        </w:rPr>
        <w:t xml:space="preserve"> issue</w:t>
      </w:r>
      <w:r w:rsidRPr="00420B2C">
        <w:rPr>
          <w:iCs/>
          <w:sz w:val="24"/>
        </w:rPr>
        <w:t>, a group of partners has been bought together by officers, targeting specific business sectors</w:t>
      </w:r>
      <w:r>
        <w:rPr>
          <w:iCs/>
          <w:sz w:val="24"/>
        </w:rPr>
        <w:t xml:space="preserve"> with unmet and </w:t>
      </w:r>
      <w:r w:rsidRPr="00420B2C">
        <w:rPr>
          <w:iCs/>
          <w:sz w:val="24"/>
        </w:rPr>
        <w:t xml:space="preserve">latent demand for workspace, whilst generating income through identification and use of under-utilised </w:t>
      </w:r>
      <w:r>
        <w:rPr>
          <w:iCs/>
          <w:sz w:val="24"/>
        </w:rPr>
        <w:t xml:space="preserve">property </w:t>
      </w:r>
      <w:r w:rsidRPr="00420B2C">
        <w:rPr>
          <w:iCs/>
          <w:sz w:val="24"/>
        </w:rPr>
        <w:t>assets. One such broad market segment is co-working provision - flexible workspaces that support collaborative communities of new entrepreneurs seeking a lean business model, and a workspace solution to enabl</w:t>
      </w:r>
      <w:r w:rsidR="00A01745">
        <w:rPr>
          <w:iCs/>
          <w:sz w:val="24"/>
        </w:rPr>
        <w:t>e</w:t>
      </w:r>
      <w:r w:rsidRPr="00420B2C">
        <w:rPr>
          <w:iCs/>
          <w:sz w:val="24"/>
        </w:rPr>
        <w:t xml:space="preserve"> a focus on accelerating innovative business ideas by working closely with their peers. </w:t>
      </w:r>
    </w:p>
    <w:p w:rsidR="001D78F9" w:rsidRPr="00456447" w:rsidRDefault="001D78F9" w:rsidP="001D78F9">
      <w:pPr>
        <w:pStyle w:val="BodyText"/>
        <w:ind w:left="426"/>
        <w:jc w:val="both"/>
        <w:rPr>
          <w:iCs/>
          <w:sz w:val="24"/>
        </w:rPr>
      </w:pPr>
    </w:p>
    <w:p w:rsidR="001D78F9" w:rsidRPr="00790B9E" w:rsidRDefault="001D78F9" w:rsidP="001D78F9">
      <w:pPr>
        <w:pStyle w:val="BodyText"/>
        <w:numPr>
          <w:ilvl w:val="0"/>
          <w:numId w:val="34"/>
        </w:numPr>
        <w:jc w:val="both"/>
        <w:rPr>
          <w:iCs/>
          <w:sz w:val="24"/>
        </w:rPr>
      </w:pPr>
      <w:r w:rsidRPr="00456447">
        <w:rPr>
          <w:iCs/>
          <w:sz w:val="24"/>
        </w:rPr>
        <w:t>The</w:t>
      </w:r>
      <w:r>
        <w:rPr>
          <w:iCs/>
          <w:sz w:val="24"/>
        </w:rPr>
        <w:t>re is</w:t>
      </w:r>
      <w:r w:rsidRPr="00456447">
        <w:rPr>
          <w:iCs/>
          <w:sz w:val="24"/>
        </w:rPr>
        <w:t xml:space="preserve"> </w:t>
      </w:r>
      <w:r>
        <w:rPr>
          <w:iCs/>
          <w:sz w:val="24"/>
        </w:rPr>
        <w:t xml:space="preserve">the </w:t>
      </w:r>
      <w:r w:rsidRPr="00456447">
        <w:rPr>
          <w:iCs/>
          <w:sz w:val="24"/>
        </w:rPr>
        <w:t xml:space="preserve">availability of </w:t>
      </w:r>
      <w:r>
        <w:rPr>
          <w:iCs/>
          <w:sz w:val="24"/>
        </w:rPr>
        <w:t>approximately</w:t>
      </w:r>
      <w:r w:rsidRPr="00456447">
        <w:rPr>
          <w:iCs/>
          <w:sz w:val="24"/>
        </w:rPr>
        <w:t xml:space="preserve"> 2800 sq. ft. (261 sq. m.) within the Town Hall </w:t>
      </w:r>
      <w:r>
        <w:rPr>
          <w:iCs/>
          <w:sz w:val="24"/>
        </w:rPr>
        <w:t>that could</w:t>
      </w:r>
      <w:r w:rsidRPr="00456447">
        <w:rPr>
          <w:iCs/>
          <w:sz w:val="24"/>
        </w:rPr>
        <w:t xml:space="preserve"> be </w:t>
      </w:r>
      <w:r>
        <w:rPr>
          <w:iCs/>
          <w:sz w:val="24"/>
        </w:rPr>
        <w:t>refurbished</w:t>
      </w:r>
      <w:r w:rsidRPr="00456447">
        <w:rPr>
          <w:iCs/>
          <w:sz w:val="24"/>
        </w:rPr>
        <w:t xml:space="preserve"> to support businesses attracted to co-working, whilst generating a modest return for the </w:t>
      </w:r>
      <w:r>
        <w:rPr>
          <w:iCs/>
          <w:sz w:val="24"/>
        </w:rPr>
        <w:t>C</w:t>
      </w:r>
      <w:r w:rsidRPr="00456447">
        <w:rPr>
          <w:iCs/>
          <w:sz w:val="24"/>
        </w:rPr>
        <w:t>ouncil</w:t>
      </w:r>
      <w:r w:rsidR="00A01745">
        <w:rPr>
          <w:iCs/>
          <w:sz w:val="24"/>
        </w:rPr>
        <w:t>.</w:t>
      </w:r>
      <w:r w:rsidRPr="00456447">
        <w:rPr>
          <w:iCs/>
          <w:sz w:val="24"/>
        </w:rPr>
        <w:t xml:space="preserve"> </w:t>
      </w:r>
      <w:r>
        <w:rPr>
          <w:iCs/>
          <w:sz w:val="24"/>
        </w:rPr>
        <w:t>A</w:t>
      </w:r>
      <w:r w:rsidRPr="00456447">
        <w:rPr>
          <w:iCs/>
          <w:sz w:val="24"/>
        </w:rPr>
        <w:t xml:space="preserve"> dedicated, standalone space accessed from Blue Boar Street</w:t>
      </w:r>
      <w:r>
        <w:rPr>
          <w:iCs/>
          <w:sz w:val="24"/>
        </w:rPr>
        <w:t xml:space="preserve"> of 1800 sq. ft. is immediately available as an initial phase.  </w:t>
      </w:r>
    </w:p>
    <w:p w:rsidR="001D78F9" w:rsidRPr="00456447" w:rsidRDefault="001D78F9" w:rsidP="001D78F9">
      <w:pPr>
        <w:pStyle w:val="BodyText"/>
        <w:ind w:left="360"/>
        <w:jc w:val="both"/>
        <w:rPr>
          <w:iCs/>
          <w:sz w:val="24"/>
        </w:rPr>
      </w:pPr>
    </w:p>
    <w:p w:rsidR="001D78F9" w:rsidRDefault="001D78F9" w:rsidP="001D78F9">
      <w:pPr>
        <w:pStyle w:val="BodyText"/>
        <w:numPr>
          <w:ilvl w:val="0"/>
          <w:numId w:val="34"/>
        </w:numPr>
        <w:jc w:val="both"/>
        <w:rPr>
          <w:iCs/>
          <w:sz w:val="24"/>
        </w:rPr>
      </w:pPr>
      <w:r>
        <w:rPr>
          <w:iCs/>
          <w:sz w:val="24"/>
        </w:rPr>
        <w:t>Officers have received</w:t>
      </w:r>
      <w:r w:rsidRPr="00456447">
        <w:rPr>
          <w:iCs/>
          <w:sz w:val="24"/>
        </w:rPr>
        <w:t xml:space="preserve"> a proposal </w:t>
      </w:r>
      <w:r>
        <w:rPr>
          <w:iCs/>
          <w:sz w:val="24"/>
        </w:rPr>
        <w:t xml:space="preserve">(agreed in principle, subject to contract) </w:t>
      </w:r>
      <w:r w:rsidRPr="00456447">
        <w:rPr>
          <w:iCs/>
          <w:sz w:val="24"/>
        </w:rPr>
        <w:t>from Oxford Trust and Oxford Innovation</w:t>
      </w:r>
      <w:r>
        <w:rPr>
          <w:iCs/>
          <w:sz w:val="24"/>
        </w:rPr>
        <w:t>,</w:t>
      </w:r>
      <w:r w:rsidRPr="00456447">
        <w:rPr>
          <w:iCs/>
          <w:sz w:val="24"/>
        </w:rPr>
        <w:t xml:space="preserve"> to</w:t>
      </w:r>
      <w:r>
        <w:rPr>
          <w:iCs/>
          <w:sz w:val="24"/>
        </w:rPr>
        <w:t xml:space="preserve"> </w:t>
      </w:r>
      <w:r w:rsidRPr="00456447">
        <w:rPr>
          <w:iCs/>
          <w:sz w:val="24"/>
        </w:rPr>
        <w:t xml:space="preserve">lease and run the space as a not for profit </w:t>
      </w:r>
      <w:r>
        <w:rPr>
          <w:iCs/>
          <w:sz w:val="24"/>
        </w:rPr>
        <w:t>operation</w:t>
      </w:r>
      <w:r w:rsidRPr="00456447">
        <w:rPr>
          <w:iCs/>
          <w:sz w:val="24"/>
        </w:rPr>
        <w:t xml:space="preserve">. </w:t>
      </w:r>
      <w:r>
        <w:rPr>
          <w:iCs/>
          <w:sz w:val="24"/>
        </w:rPr>
        <w:t>The space will be run in conjunction with a newly proposed ‘Pod’ co-working space in the Oxford Centre for Innovation</w:t>
      </w:r>
      <w:r w:rsidR="00A01745">
        <w:rPr>
          <w:iCs/>
          <w:sz w:val="24"/>
        </w:rPr>
        <w:t xml:space="preserve"> (OCFI)</w:t>
      </w:r>
      <w:r>
        <w:rPr>
          <w:iCs/>
          <w:sz w:val="24"/>
        </w:rPr>
        <w:t xml:space="preserve"> and the space for more established businesses at One St </w:t>
      </w:r>
      <w:proofErr w:type="spellStart"/>
      <w:r>
        <w:rPr>
          <w:iCs/>
          <w:sz w:val="24"/>
        </w:rPr>
        <w:t>Aldate’s</w:t>
      </w:r>
      <w:proofErr w:type="spellEnd"/>
      <w:r>
        <w:rPr>
          <w:iCs/>
          <w:sz w:val="24"/>
        </w:rPr>
        <w:t xml:space="preserve">. </w:t>
      </w:r>
    </w:p>
    <w:p w:rsidR="001D78F9" w:rsidRDefault="001D78F9" w:rsidP="001D78F9">
      <w:pPr>
        <w:pStyle w:val="ListParagraph"/>
        <w:numPr>
          <w:ilvl w:val="0"/>
          <w:numId w:val="0"/>
        </w:numPr>
        <w:ind w:left="426"/>
        <w:rPr>
          <w:iCs/>
        </w:rPr>
      </w:pPr>
    </w:p>
    <w:p w:rsidR="001D78F9" w:rsidRPr="006A2F62" w:rsidRDefault="001D78F9" w:rsidP="001D78F9">
      <w:pPr>
        <w:pStyle w:val="BodyText"/>
        <w:numPr>
          <w:ilvl w:val="0"/>
          <w:numId w:val="34"/>
        </w:numPr>
        <w:jc w:val="both"/>
        <w:rPr>
          <w:iCs/>
          <w:sz w:val="24"/>
        </w:rPr>
      </w:pPr>
      <w:r w:rsidRPr="006A2F62">
        <w:rPr>
          <w:iCs/>
          <w:sz w:val="24"/>
        </w:rPr>
        <w:t>A core element of this proposal is that link between the Town Hall space and ‘The Pod’ at OCFI (plus the related Oxford Hackspace). It is intended that these co-working spaces are jointly managed and operated to maximise the benefits and ensure synergy across spaces for start-ups across the City, providing an affordable and supportive environment accommodating new business start-ups in a shared workspace</w:t>
      </w:r>
      <w:r>
        <w:rPr>
          <w:iCs/>
          <w:sz w:val="24"/>
        </w:rPr>
        <w:t>.</w:t>
      </w:r>
    </w:p>
    <w:p w:rsidR="001D78F9" w:rsidRPr="004D5B57" w:rsidRDefault="001D78F9" w:rsidP="001D78F9">
      <w:pPr>
        <w:rPr>
          <w:iCs/>
        </w:rPr>
      </w:pPr>
    </w:p>
    <w:p w:rsidR="001D78F9" w:rsidRPr="00167EEA" w:rsidRDefault="001D78F9" w:rsidP="001D78F9">
      <w:pPr>
        <w:pStyle w:val="BodyText"/>
        <w:numPr>
          <w:ilvl w:val="0"/>
          <w:numId w:val="34"/>
        </w:numPr>
        <w:jc w:val="both"/>
        <w:rPr>
          <w:iCs/>
          <w:sz w:val="24"/>
        </w:rPr>
      </w:pPr>
      <w:r w:rsidRPr="00167EEA">
        <w:rPr>
          <w:rFonts w:eastAsia="Wi&#10;i"/>
          <w:iCs/>
          <w:sz w:val="24"/>
        </w:rPr>
        <w:lastRenderedPageBreak/>
        <w:t>The specific</w:t>
      </w:r>
      <w:r>
        <w:rPr>
          <w:rFonts w:eastAsia="Wi&#10;i"/>
          <w:iCs/>
          <w:sz w:val="24"/>
        </w:rPr>
        <w:t xml:space="preserve"> aims of this proposal</w:t>
      </w:r>
      <w:r w:rsidRPr="00167EEA">
        <w:rPr>
          <w:rFonts w:eastAsia="Wi&#10;i"/>
          <w:iCs/>
          <w:sz w:val="24"/>
        </w:rPr>
        <w:t xml:space="preserve"> </w:t>
      </w:r>
      <w:r>
        <w:rPr>
          <w:rFonts w:eastAsia="Wi&#10;i"/>
          <w:iCs/>
          <w:sz w:val="24"/>
        </w:rPr>
        <w:t>include:</w:t>
      </w:r>
      <w:r w:rsidRPr="00167EEA">
        <w:rPr>
          <w:rFonts w:eastAsia="Wi&#10;i"/>
          <w:iCs/>
          <w:sz w:val="24"/>
        </w:rPr>
        <w:t xml:space="preserve"> </w:t>
      </w:r>
    </w:p>
    <w:p w:rsidR="001D78F9" w:rsidRPr="00167EEA" w:rsidRDefault="001D78F9" w:rsidP="001D78F9">
      <w:pPr>
        <w:pStyle w:val="BodyText"/>
        <w:ind w:left="426"/>
        <w:jc w:val="both"/>
        <w:rPr>
          <w:rFonts w:eastAsia="Wi&#10;i"/>
          <w:iCs/>
          <w:sz w:val="24"/>
        </w:rPr>
      </w:pPr>
    </w:p>
    <w:p w:rsidR="001D78F9" w:rsidRPr="00167EEA" w:rsidRDefault="001D78F9" w:rsidP="001D78F9">
      <w:pPr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/>
        <w:rPr>
          <w:rFonts w:ascii="Frutiger-Light" w:hAnsi="Frutiger-Light" w:cs="Frutiger-Light"/>
        </w:rPr>
      </w:pPr>
      <w:r>
        <w:rPr>
          <w:rFonts w:ascii="Frutiger-Light" w:hAnsi="Frutiger-Light" w:cs="Frutiger-Light"/>
        </w:rPr>
        <w:t>Enhancing</w:t>
      </w:r>
      <w:r w:rsidRPr="00167EEA">
        <w:rPr>
          <w:rFonts w:ascii="Frutiger-Light" w:hAnsi="Frutiger-Light" w:cs="Frutiger-Light"/>
        </w:rPr>
        <w:t xml:space="preserve"> the supply and range of workspace available – </w:t>
      </w:r>
      <w:r>
        <w:rPr>
          <w:rFonts w:ascii="Frutiger-Light" w:hAnsi="Frutiger-Light" w:cs="Frutiger-Light"/>
        </w:rPr>
        <w:t xml:space="preserve">up to </w:t>
      </w:r>
      <w:r w:rsidRPr="00167EEA">
        <w:rPr>
          <w:rFonts w:ascii="Frutiger-Light" w:hAnsi="Frutiger-Light" w:cs="Frutiger-Light"/>
        </w:rPr>
        <w:t>260m2 (starting with a self-contained 1</w:t>
      </w:r>
      <w:r>
        <w:rPr>
          <w:rFonts w:ascii="Frutiger-Light" w:hAnsi="Frutiger-Light" w:cs="Frutiger-Light"/>
        </w:rPr>
        <w:t>7</w:t>
      </w:r>
      <w:r w:rsidRPr="00167EEA">
        <w:rPr>
          <w:rFonts w:ascii="Frutiger-Light" w:hAnsi="Frutiger-Light" w:cs="Frutiger-Light"/>
        </w:rPr>
        <w:t>0 m2 space)</w:t>
      </w:r>
    </w:p>
    <w:p w:rsidR="001D78F9" w:rsidRPr="00167EEA" w:rsidRDefault="001D78F9" w:rsidP="001D78F9">
      <w:pPr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/>
        <w:rPr>
          <w:rFonts w:ascii="Frutiger-Light" w:hAnsi="Frutiger-Light" w:cs="Frutiger-Light"/>
        </w:rPr>
      </w:pPr>
      <w:r w:rsidRPr="00167EEA">
        <w:rPr>
          <w:rFonts w:ascii="Frutiger-Light" w:hAnsi="Frutiger-Light" w:cs="Frutiger-Light"/>
        </w:rPr>
        <w:t>Support the creation enterprises with growth potential – circa 40 enterprises over 3 years</w:t>
      </w:r>
    </w:p>
    <w:p w:rsidR="001D78F9" w:rsidRPr="00167EEA" w:rsidRDefault="001D78F9" w:rsidP="001D78F9">
      <w:pPr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/>
        <w:rPr>
          <w:rFonts w:ascii="Frutiger-Light" w:hAnsi="Frutiger-Light" w:cs="Frutiger-Light"/>
        </w:rPr>
      </w:pPr>
      <w:r w:rsidRPr="00167EEA">
        <w:rPr>
          <w:rFonts w:ascii="Frutiger-Light" w:hAnsi="Frutiger-Light" w:cs="Frutiger-Light"/>
        </w:rPr>
        <w:t xml:space="preserve">To remove barriers to enterprise for more local residents, reducing inequality </w:t>
      </w:r>
    </w:p>
    <w:p w:rsidR="001D78F9" w:rsidRPr="00167EEA" w:rsidRDefault="001D78F9" w:rsidP="001D78F9">
      <w:pPr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/>
        <w:rPr>
          <w:rFonts w:ascii="Frutiger-Light" w:hAnsi="Frutiger-Light" w:cs="Frutiger-Light"/>
        </w:rPr>
      </w:pPr>
      <w:r w:rsidRPr="00167EEA">
        <w:rPr>
          <w:rFonts w:ascii="Frutiger-Light" w:hAnsi="Frutiger-Light" w:cs="Frutiger-Light"/>
        </w:rPr>
        <w:t>Build on Oxford’s reputation for innovation excellence and ‘Smart City’ ambitions</w:t>
      </w:r>
    </w:p>
    <w:p w:rsidR="001D78F9" w:rsidRPr="00167EEA" w:rsidRDefault="001D78F9" w:rsidP="001D78F9">
      <w:pPr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/>
        <w:rPr>
          <w:rFonts w:ascii="Frutiger-Light" w:hAnsi="Frutiger-Light" w:cs="Frutiger-Light"/>
        </w:rPr>
      </w:pPr>
      <w:r w:rsidRPr="00167EEA">
        <w:rPr>
          <w:rFonts w:ascii="Frutiger-Light" w:hAnsi="Frutiger-Light" w:cs="Frutiger-Light"/>
        </w:rPr>
        <w:t>To enhance the innovation ecosystem infrastructure within the city and link effectively with the wider enterprise/i</w:t>
      </w:r>
      <w:r>
        <w:rPr>
          <w:rFonts w:ascii="Frutiger-Light" w:hAnsi="Frutiger-Light" w:cs="Frutiger-Light"/>
        </w:rPr>
        <w:t>nnovation space offering (e.g. the Oxford Centre for Innovation</w:t>
      </w:r>
      <w:r w:rsidRPr="00167EEA">
        <w:rPr>
          <w:rFonts w:ascii="Frutiger-Light" w:hAnsi="Frutiger-Light" w:cs="Frutiger-Light"/>
        </w:rPr>
        <w:t>)</w:t>
      </w:r>
    </w:p>
    <w:p w:rsidR="001D78F9" w:rsidRPr="00167EEA" w:rsidRDefault="001D78F9" w:rsidP="001D78F9">
      <w:pPr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/>
        <w:rPr>
          <w:rFonts w:ascii="Frutiger-Light" w:hAnsi="Frutiger-Light" w:cs="Frutiger-Light"/>
        </w:rPr>
      </w:pPr>
      <w:r>
        <w:rPr>
          <w:rFonts w:ascii="Frutiger-Light" w:hAnsi="Frutiger-Light" w:cs="Frutiger-Light"/>
        </w:rPr>
        <w:t>To create a modest</w:t>
      </w:r>
      <w:r w:rsidRPr="00167EEA">
        <w:rPr>
          <w:rFonts w:ascii="Frutiger-Light" w:hAnsi="Frutiger-Light" w:cs="Frutiger-Light"/>
        </w:rPr>
        <w:t xml:space="preserve"> income </w:t>
      </w:r>
      <w:r>
        <w:rPr>
          <w:rFonts w:ascii="Frutiger-Light" w:hAnsi="Frutiger-Light" w:cs="Frutiger-Light"/>
        </w:rPr>
        <w:t>for Oxford City Council to reinvest in services</w:t>
      </w:r>
      <w:r w:rsidRPr="00167EEA">
        <w:rPr>
          <w:rFonts w:ascii="Frutiger-Light" w:hAnsi="Frutiger-Light" w:cs="Frutiger-Light"/>
          <w:iCs/>
        </w:rPr>
        <w:t xml:space="preserve"> </w:t>
      </w:r>
    </w:p>
    <w:p w:rsidR="001D78F9" w:rsidRPr="00167EEA" w:rsidRDefault="001D78F9" w:rsidP="001D78F9">
      <w:pPr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/>
        <w:rPr>
          <w:rFonts w:ascii="Frutiger-Light" w:hAnsi="Frutiger-Light" w:cs="Frutiger-Light"/>
        </w:rPr>
      </w:pPr>
      <w:r w:rsidRPr="00167EEA">
        <w:rPr>
          <w:rFonts w:ascii="Frutiger-Light" w:hAnsi="Frutiger-Light" w:cs="Frutiger-Light"/>
          <w:iCs/>
        </w:rPr>
        <w:t>To remove match funding requirement for Smart</w:t>
      </w:r>
      <w:r>
        <w:rPr>
          <w:rFonts w:ascii="Frutiger-Light" w:hAnsi="Frutiger-Light" w:cs="Frutiger-Light"/>
          <w:iCs/>
        </w:rPr>
        <w:t xml:space="preserve"> Oxford </w:t>
      </w:r>
      <w:r w:rsidRPr="00167EEA">
        <w:rPr>
          <w:rFonts w:ascii="Frutiger-Light" w:hAnsi="Frutiger-Light" w:cs="Frutiger-Light"/>
          <w:iCs/>
        </w:rPr>
        <w:t>by end of year 3</w:t>
      </w:r>
    </w:p>
    <w:p w:rsidR="001D78F9" w:rsidRPr="00167EEA" w:rsidRDefault="001D78F9" w:rsidP="001D78F9">
      <w:pPr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/>
        <w:rPr>
          <w:rFonts w:ascii="Frutiger-Light" w:hAnsi="Frutiger-Light" w:cs="Frutiger-Light"/>
        </w:rPr>
      </w:pPr>
      <w:r w:rsidRPr="00167EEA">
        <w:rPr>
          <w:rFonts w:ascii="Frutiger-Light" w:hAnsi="Frutiger-Light" w:cs="Frutiger-Light"/>
        </w:rPr>
        <w:t xml:space="preserve">To pilot an innovative concept that, if successful, </w:t>
      </w:r>
      <w:r>
        <w:rPr>
          <w:rFonts w:ascii="Frutiger-Light" w:hAnsi="Frutiger-Light" w:cs="Frutiger-Light"/>
        </w:rPr>
        <w:t>might</w:t>
      </w:r>
      <w:r w:rsidRPr="00167EEA">
        <w:rPr>
          <w:rFonts w:ascii="Frutiger-Light" w:hAnsi="Frutiger-Light" w:cs="Frutiger-Light"/>
        </w:rPr>
        <w:t xml:space="preserve"> be scaled up within the city’s wider regeneration programme (e.g. West End) </w:t>
      </w:r>
    </w:p>
    <w:p w:rsidR="001D78F9" w:rsidRPr="00167EEA" w:rsidRDefault="001D78F9" w:rsidP="001D78F9">
      <w:pPr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/>
        <w:rPr>
          <w:rFonts w:ascii="Frutiger-Light" w:hAnsi="Frutiger-Light" w:cs="Frutiger-Light"/>
        </w:rPr>
      </w:pPr>
      <w:r w:rsidRPr="00167EEA">
        <w:rPr>
          <w:rFonts w:ascii="Frutiger-Light" w:hAnsi="Frutiger-Light" w:cs="Frutiger-Light"/>
        </w:rPr>
        <w:t xml:space="preserve">    To ensure a coordinated approach to meeting the support needs of business in-line with the Oxfordshire Business Support programme.</w:t>
      </w:r>
    </w:p>
    <w:p w:rsidR="001D78F9" w:rsidRPr="00790B9E" w:rsidRDefault="001D78F9" w:rsidP="001D78F9">
      <w:pPr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/>
        <w:rPr>
          <w:rFonts w:ascii="Frutiger-Light" w:hAnsi="Frutiger-Light" w:cs="Frutiger-Light"/>
        </w:rPr>
      </w:pPr>
      <w:r w:rsidRPr="00167EEA">
        <w:rPr>
          <w:rFonts w:ascii="Frutiger-Light" w:hAnsi="Frutiger-Light" w:cs="Frutiger-Light"/>
        </w:rPr>
        <w:t xml:space="preserve">    Ensure the opportunity for local authority staff</w:t>
      </w:r>
      <w:r>
        <w:rPr>
          <w:rFonts w:ascii="Frutiger-Light" w:hAnsi="Frutiger-Light" w:cs="Frutiger-Light"/>
        </w:rPr>
        <w:t xml:space="preserve"> and academics</w:t>
      </w:r>
      <w:r w:rsidRPr="00167EEA">
        <w:rPr>
          <w:rFonts w:ascii="Frutiger-Light" w:hAnsi="Frutiger-Light" w:cs="Frutiger-Light"/>
        </w:rPr>
        <w:t xml:space="preserve"> to share knowledge, open challenges and ideas with members of the centre, </w:t>
      </w:r>
      <w:r>
        <w:rPr>
          <w:rFonts w:ascii="Frutiger-Light" w:hAnsi="Frutiger-Light" w:cs="Frutiger-Light"/>
        </w:rPr>
        <w:t>to translate</w:t>
      </w:r>
      <w:r w:rsidRPr="00167EEA">
        <w:rPr>
          <w:rFonts w:ascii="Frutiger-Light" w:hAnsi="Frutiger-Light" w:cs="Frutiger-Light"/>
        </w:rPr>
        <w:t xml:space="preserve"> ideas to </w:t>
      </w:r>
      <w:r>
        <w:rPr>
          <w:rFonts w:ascii="Frutiger-Light" w:hAnsi="Frutiger-Light" w:cs="Frutiger-Light"/>
        </w:rPr>
        <w:t xml:space="preserve">commercial enterprises </w:t>
      </w:r>
      <w:r w:rsidRPr="00167EEA">
        <w:rPr>
          <w:rFonts w:ascii="Frutiger-Light" w:hAnsi="Frutiger-Light" w:cs="Frutiger-Light"/>
        </w:rPr>
        <w:t xml:space="preserve">more quickly. </w:t>
      </w:r>
    </w:p>
    <w:p w:rsidR="001D78F9" w:rsidRDefault="001D78F9" w:rsidP="001D78F9">
      <w:pPr>
        <w:pStyle w:val="BodyText"/>
        <w:rPr>
          <w:iCs/>
          <w:sz w:val="24"/>
        </w:rPr>
      </w:pPr>
    </w:p>
    <w:p w:rsidR="001D78F9" w:rsidRDefault="001D78F9" w:rsidP="001D78F9">
      <w:pPr>
        <w:pStyle w:val="BodyText"/>
        <w:rPr>
          <w:b/>
          <w:iCs/>
          <w:sz w:val="24"/>
        </w:rPr>
      </w:pPr>
      <w:r w:rsidRPr="00F55EE5">
        <w:rPr>
          <w:b/>
          <w:iCs/>
          <w:sz w:val="24"/>
        </w:rPr>
        <w:t xml:space="preserve">Smart Oxford </w:t>
      </w:r>
      <w:r>
        <w:rPr>
          <w:b/>
          <w:iCs/>
          <w:sz w:val="24"/>
        </w:rPr>
        <w:t>Programme Management</w:t>
      </w:r>
      <w:r w:rsidRPr="00F55EE5">
        <w:rPr>
          <w:b/>
          <w:iCs/>
          <w:sz w:val="24"/>
        </w:rPr>
        <w:t xml:space="preserve"> (Fixed Term)</w:t>
      </w:r>
    </w:p>
    <w:p w:rsidR="001D78F9" w:rsidRPr="00F55EE5" w:rsidRDefault="001D78F9" w:rsidP="001D78F9">
      <w:pPr>
        <w:pStyle w:val="BodyText"/>
        <w:rPr>
          <w:iCs/>
          <w:sz w:val="24"/>
        </w:rPr>
      </w:pPr>
    </w:p>
    <w:p w:rsidR="001D78F9" w:rsidRPr="00FC6953" w:rsidRDefault="001D78F9" w:rsidP="001D78F9">
      <w:pPr>
        <w:pStyle w:val="ListParagraph"/>
        <w:numPr>
          <w:ilvl w:val="0"/>
          <w:numId w:val="34"/>
        </w:numPr>
        <w:spacing w:after="0"/>
        <w:contextualSpacing/>
        <w:jc w:val="both"/>
        <w:rPr>
          <w:iCs/>
        </w:rPr>
      </w:pPr>
      <w:r>
        <w:t>The ERDF funds provide opportunity to employ a d</w:t>
      </w:r>
      <w:r w:rsidRPr="00F55EE5">
        <w:t xml:space="preserve">edicated, fixed-term (3 years), </w:t>
      </w:r>
      <w:r>
        <w:t>Programme Manager</w:t>
      </w:r>
      <w:r w:rsidRPr="00F55EE5">
        <w:t xml:space="preserve"> for Smart Oxford to ensure closer collaboration </w:t>
      </w:r>
      <w:r>
        <w:t>with business,</w:t>
      </w:r>
      <w:r w:rsidRPr="00F55EE5">
        <w:t xml:space="preserve"> boost sector development, and deliver products and services</w:t>
      </w:r>
      <w:r>
        <w:t xml:space="preserve">. </w:t>
      </w:r>
    </w:p>
    <w:p w:rsidR="001D78F9" w:rsidRPr="00FC6953" w:rsidRDefault="001D78F9" w:rsidP="001D78F9">
      <w:pPr>
        <w:pStyle w:val="ListParagraph"/>
        <w:numPr>
          <w:ilvl w:val="0"/>
          <w:numId w:val="0"/>
        </w:numPr>
        <w:spacing w:after="0"/>
        <w:ind w:left="360"/>
        <w:contextualSpacing/>
        <w:jc w:val="both"/>
        <w:rPr>
          <w:iCs/>
        </w:rPr>
      </w:pPr>
      <w:r w:rsidRPr="00F55EE5">
        <w:t xml:space="preserve"> </w:t>
      </w:r>
    </w:p>
    <w:p w:rsidR="001D78F9" w:rsidRDefault="001D78F9" w:rsidP="001D78F9">
      <w:pPr>
        <w:pStyle w:val="ListParagraph"/>
        <w:numPr>
          <w:ilvl w:val="0"/>
          <w:numId w:val="34"/>
        </w:numPr>
        <w:spacing w:after="0"/>
        <w:contextualSpacing/>
        <w:jc w:val="both"/>
        <w:rPr>
          <w:iCs/>
        </w:rPr>
      </w:pPr>
      <w:r w:rsidRPr="00FC6953">
        <w:rPr>
          <w:iCs/>
        </w:rPr>
        <w:t xml:space="preserve">The Smart Oxford Programme Manager will be </w:t>
      </w:r>
    </w:p>
    <w:p w:rsidR="001D78F9" w:rsidRDefault="001D78F9" w:rsidP="001D78F9">
      <w:pPr>
        <w:pStyle w:val="ListParagraph"/>
        <w:numPr>
          <w:ilvl w:val="1"/>
          <w:numId w:val="34"/>
        </w:numPr>
        <w:spacing w:after="0"/>
        <w:contextualSpacing/>
        <w:jc w:val="both"/>
        <w:rPr>
          <w:iCs/>
        </w:rPr>
      </w:pPr>
      <w:r w:rsidRPr="00FC6953">
        <w:rPr>
          <w:iCs/>
        </w:rPr>
        <w:t>Engaging with businesses and organisations to support Smart Oxford and digital  enterprises across the county</w:t>
      </w:r>
    </w:p>
    <w:p w:rsidR="001D78F9" w:rsidRDefault="001D78F9" w:rsidP="001D78F9">
      <w:pPr>
        <w:pStyle w:val="ListParagraph"/>
        <w:numPr>
          <w:ilvl w:val="1"/>
          <w:numId w:val="34"/>
        </w:numPr>
        <w:spacing w:after="0"/>
        <w:contextualSpacing/>
        <w:jc w:val="both"/>
        <w:rPr>
          <w:iCs/>
        </w:rPr>
      </w:pPr>
      <w:r w:rsidRPr="00FC6953">
        <w:rPr>
          <w:iCs/>
        </w:rPr>
        <w:t xml:space="preserve">Supporting the Smart Oxford Project Board </w:t>
      </w:r>
    </w:p>
    <w:p w:rsidR="001D78F9" w:rsidRDefault="001D78F9" w:rsidP="001D78F9">
      <w:pPr>
        <w:pStyle w:val="ListParagraph"/>
        <w:numPr>
          <w:ilvl w:val="1"/>
          <w:numId w:val="34"/>
        </w:numPr>
        <w:spacing w:after="0"/>
        <w:contextualSpacing/>
        <w:jc w:val="both"/>
        <w:rPr>
          <w:iCs/>
        </w:rPr>
      </w:pPr>
      <w:r w:rsidRPr="00FC6953">
        <w:rPr>
          <w:iCs/>
        </w:rPr>
        <w:t xml:space="preserve">Supporting community events and initiatives in the co-working space </w:t>
      </w:r>
    </w:p>
    <w:p w:rsidR="001D78F9" w:rsidRDefault="001D78F9" w:rsidP="001D78F9">
      <w:pPr>
        <w:pStyle w:val="ListParagraph"/>
        <w:numPr>
          <w:ilvl w:val="1"/>
          <w:numId w:val="34"/>
        </w:numPr>
        <w:spacing w:after="0"/>
        <w:contextualSpacing/>
        <w:jc w:val="both"/>
        <w:rPr>
          <w:iCs/>
        </w:rPr>
      </w:pPr>
      <w:r w:rsidRPr="00FC6953">
        <w:rPr>
          <w:iCs/>
        </w:rPr>
        <w:t xml:space="preserve">Co-ordinating support services to innovators and enterprises helping to develop and deliver projects and products that support Smart Oxford and wider smart city ambitions and aspirations across the count </w:t>
      </w:r>
    </w:p>
    <w:p w:rsidR="001D78F9" w:rsidRDefault="001D78F9" w:rsidP="001D78F9">
      <w:pPr>
        <w:pStyle w:val="ListParagraph"/>
        <w:numPr>
          <w:ilvl w:val="1"/>
          <w:numId w:val="34"/>
        </w:numPr>
        <w:spacing w:after="0"/>
        <w:contextualSpacing/>
        <w:jc w:val="both"/>
        <w:rPr>
          <w:iCs/>
        </w:rPr>
      </w:pPr>
      <w:r w:rsidRPr="005D6224">
        <w:rPr>
          <w:iCs/>
        </w:rPr>
        <w:t>Help ensure Smart Oxford becomes a sustainable entity with an appropriate legal structure</w:t>
      </w:r>
    </w:p>
    <w:p w:rsidR="001D78F9" w:rsidRDefault="001D78F9" w:rsidP="001D78F9">
      <w:pPr>
        <w:pStyle w:val="ListParagraph"/>
        <w:numPr>
          <w:ilvl w:val="1"/>
          <w:numId w:val="34"/>
        </w:numPr>
        <w:spacing w:after="0"/>
        <w:contextualSpacing/>
        <w:jc w:val="both"/>
        <w:rPr>
          <w:iCs/>
        </w:rPr>
      </w:pPr>
      <w:r w:rsidRPr="005D6224">
        <w:rPr>
          <w:iCs/>
        </w:rPr>
        <w:t>Lead and support fundraising initiatives including funding bids, investment and sponsorships</w:t>
      </w:r>
    </w:p>
    <w:p w:rsidR="001D78F9" w:rsidRDefault="001D78F9" w:rsidP="001D78F9">
      <w:pPr>
        <w:pStyle w:val="ListParagraph"/>
        <w:numPr>
          <w:ilvl w:val="1"/>
          <w:numId w:val="34"/>
        </w:numPr>
        <w:spacing w:after="0"/>
        <w:contextualSpacing/>
        <w:jc w:val="both"/>
        <w:rPr>
          <w:iCs/>
        </w:rPr>
      </w:pPr>
      <w:r w:rsidRPr="005D6224">
        <w:rPr>
          <w:iCs/>
        </w:rPr>
        <w:t xml:space="preserve">Manage and co-ordinate up to 10 Smart Oxford workshops over three years </w:t>
      </w:r>
    </w:p>
    <w:p w:rsidR="001D78F9" w:rsidRPr="005D6224" w:rsidRDefault="001D78F9" w:rsidP="001D78F9">
      <w:pPr>
        <w:pStyle w:val="ListParagraph"/>
        <w:numPr>
          <w:ilvl w:val="1"/>
          <w:numId w:val="34"/>
        </w:numPr>
        <w:spacing w:after="0"/>
        <w:contextualSpacing/>
        <w:jc w:val="both"/>
        <w:rPr>
          <w:iCs/>
        </w:rPr>
      </w:pPr>
      <w:r w:rsidRPr="005D6224">
        <w:rPr>
          <w:iCs/>
        </w:rPr>
        <w:t>Coordinate with colleagues on communications and marketing</w:t>
      </w:r>
    </w:p>
    <w:p w:rsidR="001D78F9" w:rsidRPr="00790B9E" w:rsidRDefault="001D78F9" w:rsidP="001D78F9">
      <w:pPr>
        <w:pStyle w:val="BodyText"/>
        <w:numPr>
          <w:ilvl w:val="1"/>
          <w:numId w:val="34"/>
        </w:numPr>
        <w:rPr>
          <w:iCs/>
          <w:sz w:val="24"/>
        </w:rPr>
      </w:pPr>
      <w:r>
        <w:rPr>
          <w:iCs/>
          <w:sz w:val="24"/>
        </w:rPr>
        <w:t>P</w:t>
      </w:r>
      <w:r w:rsidRPr="00790B9E">
        <w:rPr>
          <w:iCs/>
          <w:sz w:val="24"/>
        </w:rPr>
        <w:t xml:space="preserve">rovide leadership on Digital </w:t>
      </w:r>
      <w:r>
        <w:rPr>
          <w:iCs/>
          <w:sz w:val="24"/>
        </w:rPr>
        <w:t>and</w:t>
      </w:r>
      <w:r w:rsidRPr="00790B9E">
        <w:rPr>
          <w:iCs/>
          <w:sz w:val="24"/>
        </w:rPr>
        <w:t xml:space="preserve"> Smart Oxford initiatives across the county</w:t>
      </w:r>
    </w:p>
    <w:p w:rsidR="001D78F9" w:rsidRPr="00790B9E" w:rsidRDefault="001D78F9" w:rsidP="001D78F9">
      <w:pPr>
        <w:pStyle w:val="BodyText"/>
        <w:numPr>
          <w:ilvl w:val="1"/>
          <w:numId w:val="34"/>
        </w:numPr>
        <w:rPr>
          <w:iCs/>
          <w:sz w:val="24"/>
        </w:rPr>
      </w:pPr>
      <w:r w:rsidRPr="00790B9E">
        <w:rPr>
          <w:iCs/>
          <w:sz w:val="24"/>
        </w:rPr>
        <w:t>Support open data platform</w:t>
      </w:r>
      <w:r>
        <w:rPr>
          <w:iCs/>
          <w:sz w:val="24"/>
        </w:rPr>
        <w:t>s</w:t>
      </w:r>
      <w:r w:rsidRPr="00790B9E">
        <w:rPr>
          <w:iCs/>
          <w:sz w:val="24"/>
        </w:rPr>
        <w:t xml:space="preserve"> and </w:t>
      </w:r>
      <w:r>
        <w:rPr>
          <w:iCs/>
          <w:sz w:val="24"/>
        </w:rPr>
        <w:t xml:space="preserve">linked </w:t>
      </w:r>
      <w:r w:rsidRPr="00790B9E">
        <w:rPr>
          <w:iCs/>
          <w:sz w:val="24"/>
        </w:rPr>
        <w:t>initiatives</w:t>
      </w:r>
      <w:r>
        <w:rPr>
          <w:iCs/>
          <w:sz w:val="24"/>
        </w:rPr>
        <w:t xml:space="preserve"> that support business and product formation</w:t>
      </w:r>
    </w:p>
    <w:p w:rsidR="001D78F9" w:rsidRPr="00790B9E" w:rsidRDefault="001D78F9" w:rsidP="001D78F9">
      <w:pPr>
        <w:pStyle w:val="BodyText"/>
        <w:numPr>
          <w:ilvl w:val="1"/>
          <w:numId w:val="34"/>
        </w:numPr>
        <w:rPr>
          <w:iCs/>
          <w:sz w:val="24"/>
        </w:rPr>
      </w:pPr>
      <w:r w:rsidRPr="00790B9E">
        <w:rPr>
          <w:iCs/>
          <w:sz w:val="24"/>
        </w:rPr>
        <w:t>Build partnerships/collaborations to achieve aims</w:t>
      </w:r>
    </w:p>
    <w:p w:rsidR="001D78F9" w:rsidRDefault="001D78F9" w:rsidP="001D78F9">
      <w:pPr>
        <w:pStyle w:val="BodyText"/>
        <w:numPr>
          <w:ilvl w:val="1"/>
          <w:numId w:val="34"/>
        </w:numPr>
        <w:rPr>
          <w:iCs/>
          <w:sz w:val="24"/>
        </w:rPr>
      </w:pPr>
      <w:r w:rsidRPr="00790B9E">
        <w:rPr>
          <w:iCs/>
          <w:sz w:val="24"/>
        </w:rPr>
        <w:t>Provide expert advice and support to innovators</w:t>
      </w:r>
      <w:r>
        <w:rPr>
          <w:iCs/>
          <w:sz w:val="24"/>
        </w:rPr>
        <w:t>.</w:t>
      </w:r>
    </w:p>
    <w:p w:rsidR="001D78F9" w:rsidRDefault="001D78F9" w:rsidP="001D78F9">
      <w:pPr>
        <w:pStyle w:val="BodyText"/>
        <w:ind w:left="1080"/>
        <w:rPr>
          <w:iCs/>
          <w:sz w:val="24"/>
        </w:rPr>
      </w:pPr>
    </w:p>
    <w:p w:rsidR="001D78F9" w:rsidRDefault="001D78F9" w:rsidP="001D78F9">
      <w:pPr>
        <w:pStyle w:val="BodyText"/>
        <w:numPr>
          <w:ilvl w:val="0"/>
          <w:numId w:val="34"/>
        </w:numPr>
        <w:rPr>
          <w:iCs/>
          <w:sz w:val="24"/>
        </w:rPr>
      </w:pPr>
      <w:r w:rsidRPr="00A963B1">
        <w:rPr>
          <w:iCs/>
          <w:sz w:val="24"/>
        </w:rPr>
        <w:t xml:space="preserve">ERDF and City Council match funding will also </w:t>
      </w:r>
      <w:r>
        <w:rPr>
          <w:iCs/>
          <w:sz w:val="24"/>
        </w:rPr>
        <w:t>ensure the commitment of</w:t>
      </w:r>
      <w:r w:rsidRPr="00A963B1">
        <w:rPr>
          <w:iCs/>
          <w:sz w:val="24"/>
        </w:rPr>
        <w:t xml:space="preserve"> additional resource from Oxfordshire County Council and the University of Oxford. The County Council, through the Transport Innovation Team, will commit resource of up to </w:t>
      </w:r>
      <w:r>
        <w:rPr>
          <w:iCs/>
          <w:sz w:val="24"/>
        </w:rPr>
        <w:t xml:space="preserve">1.5 </w:t>
      </w:r>
      <w:r>
        <w:rPr>
          <w:iCs/>
          <w:sz w:val="24"/>
        </w:rPr>
        <w:lastRenderedPageBreak/>
        <w:t>FTE</w:t>
      </w:r>
      <w:r w:rsidRPr="00A963B1">
        <w:rPr>
          <w:iCs/>
          <w:sz w:val="24"/>
        </w:rPr>
        <w:t xml:space="preserve"> to work specifically on Smart Oxford projects and support. The University of Oxford will commit a post within the Knowledge Exchange and Impacts Team to work specifically on Smart Oxford projects and support.</w:t>
      </w:r>
      <w:r>
        <w:rPr>
          <w:iCs/>
          <w:sz w:val="24"/>
        </w:rPr>
        <w:t xml:space="preserve"> Taken together, this will ensure adequate resource of Smart Oxford to deliver against the vision and strategy that has been developed.</w:t>
      </w:r>
    </w:p>
    <w:p w:rsidR="001D78F9" w:rsidRPr="001356F1" w:rsidRDefault="001D78F9" w:rsidP="001D78F9">
      <w:pPr>
        <w:pStyle w:val="Heading1"/>
      </w:pPr>
      <w:r w:rsidRPr="001356F1">
        <w:t>Financial implications</w:t>
      </w:r>
    </w:p>
    <w:p w:rsidR="001D78F9" w:rsidRDefault="001D78F9" w:rsidP="001D78F9">
      <w:pPr>
        <w:pStyle w:val="ListParagraph"/>
        <w:numPr>
          <w:ilvl w:val="0"/>
          <w:numId w:val="34"/>
        </w:numPr>
        <w:ind w:left="426" w:hanging="426"/>
      </w:pPr>
      <w:r>
        <w:t>The costs and funding contributions are found in the table below:</w:t>
      </w:r>
    </w:p>
    <w:p w:rsidR="001D78F9" w:rsidRDefault="001D78F9" w:rsidP="001D78F9">
      <w:pPr>
        <w:pStyle w:val="ListParagraph"/>
        <w:numPr>
          <w:ilvl w:val="0"/>
          <w:numId w:val="0"/>
        </w:numPr>
        <w:ind w:left="426"/>
      </w:pPr>
      <w:r w:rsidRPr="00EC5A72">
        <w:rPr>
          <w:noProof/>
        </w:rPr>
        <w:drawing>
          <wp:inline distT="0" distB="0" distL="0" distR="0" wp14:anchorId="6DFDC131" wp14:editId="3AE95B14">
            <wp:extent cx="5904230" cy="2486858"/>
            <wp:effectExtent l="0" t="0" r="127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248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F9" w:rsidRDefault="001D78F9" w:rsidP="001D78F9">
      <w:pPr>
        <w:pStyle w:val="ListParagraph"/>
        <w:numPr>
          <w:ilvl w:val="0"/>
          <w:numId w:val="0"/>
        </w:numPr>
        <w:ind w:left="426"/>
      </w:pPr>
    </w:p>
    <w:p w:rsidR="001D78F9" w:rsidRDefault="001D78F9" w:rsidP="001D78F9">
      <w:pPr>
        <w:pStyle w:val="ListParagraph"/>
        <w:numPr>
          <w:ilvl w:val="0"/>
          <w:numId w:val="34"/>
        </w:numPr>
      </w:pPr>
      <w:r>
        <w:t>The City Council’s capital contribution would be £33,939, which would be matched by an ERDF grant and fund the works required to bring the accommodation into a usable condition. The Council funding would be taken from potential slippage in the capital programme, but repaid as a rental from the Incubator.</w:t>
      </w:r>
    </w:p>
    <w:p w:rsidR="001D78F9" w:rsidRDefault="001D78F9" w:rsidP="001D78F9">
      <w:pPr>
        <w:pStyle w:val="ListParagraph"/>
        <w:numPr>
          <w:ilvl w:val="0"/>
          <w:numId w:val="34"/>
        </w:numPr>
      </w:pPr>
      <w:r>
        <w:t>The City Council’s revenue contribution would be £45,000 (£15,000 per year), which would be matched by an ERDF grant and fund the Incubator Manager for three years. There would also be a contribution in kind of £45,000 that would be staff time from the Economic Development team.</w:t>
      </w:r>
    </w:p>
    <w:p w:rsidR="001D78F9" w:rsidRDefault="001D78F9" w:rsidP="001D78F9">
      <w:pPr>
        <w:pStyle w:val="ListParagraph"/>
        <w:numPr>
          <w:ilvl w:val="0"/>
          <w:numId w:val="34"/>
        </w:numPr>
      </w:pPr>
      <w:r>
        <w:t>The City Council would receive a rental of £10 per sq. ft. per year for a lease of 5 years with an initial six months’ rent free period. Based on the initial phase alone this would yield £81,000 over the five years, and repay the Council’s revenue and capital contributions.</w:t>
      </w:r>
    </w:p>
    <w:p w:rsidR="001D78F9" w:rsidRDefault="001D78F9" w:rsidP="001D78F9">
      <w:pPr>
        <w:pStyle w:val="ListParagraph"/>
        <w:numPr>
          <w:ilvl w:val="0"/>
          <w:numId w:val="34"/>
        </w:numPr>
      </w:pPr>
      <w:r>
        <w:t>A decision from DCLG on the award of the ERDF funding is not known at this time and there may be uncertainties post-BREXIT. If the ERDF support is not forthcoming it is proposed to proceed with the capital works on the basis of a five year lease to the Incubator under normal Assets officer delegation provided the rental covered the capital outlay by the Council. However, we wo</w:t>
      </w:r>
      <w:r w:rsidR="00A01745">
        <w:t>u</w:t>
      </w:r>
      <w:r>
        <w:t xml:space="preserve">ld not fund the Manager post to provide business support.  </w:t>
      </w:r>
    </w:p>
    <w:p w:rsidR="001D78F9" w:rsidRPr="001356F1" w:rsidRDefault="001D78F9" w:rsidP="001D78F9">
      <w:pPr>
        <w:pStyle w:val="Heading1"/>
      </w:pPr>
      <w:r w:rsidRPr="001356F1">
        <w:t>Legal issues</w:t>
      </w:r>
    </w:p>
    <w:p w:rsidR="001D78F9" w:rsidRPr="001356F1" w:rsidRDefault="001D78F9" w:rsidP="001D78F9">
      <w:pPr>
        <w:pStyle w:val="ListParagraph"/>
        <w:numPr>
          <w:ilvl w:val="0"/>
          <w:numId w:val="34"/>
        </w:numPr>
        <w:ind w:left="426" w:hanging="426"/>
      </w:pPr>
      <w:r>
        <w:t xml:space="preserve">The lease of Council assets will have legal and contractual implications as will recruitment of a programme management resource over a fixed term. The acceptance of EU funds will also result in a 3-year contractual obligation. </w:t>
      </w:r>
    </w:p>
    <w:p w:rsidR="001D78F9" w:rsidRPr="001356F1" w:rsidRDefault="001D78F9" w:rsidP="001D78F9">
      <w:pPr>
        <w:pStyle w:val="Heading1"/>
      </w:pPr>
      <w:r w:rsidRPr="001356F1">
        <w:lastRenderedPageBreak/>
        <w:t>Level of risk</w:t>
      </w:r>
    </w:p>
    <w:p w:rsidR="001D78F9" w:rsidRPr="005A29CB" w:rsidRDefault="001D78F9" w:rsidP="001D78F9">
      <w:pPr>
        <w:pStyle w:val="ListParagraph"/>
        <w:numPr>
          <w:ilvl w:val="0"/>
          <w:numId w:val="34"/>
        </w:numPr>
        <w:ind w:left="426" w:hanging="426"/>
        <w:rPr>
          <w:color w:val="auto"/>
        </w:rPr>
      </w:pPr>
      <w:r w:rsidRPr="005A29CB">
        <w:rPr>
          <w:color w:val="auto"/>
        </w:rPr>
        <w:t xml:space="preserve">The Risk Register </w:t>
      </w:r>
      <w:r>
        <w:rPr>
          <w:color w:val="auto"/>
        </w:rPr>
        <w:t>is</w:t>
      </w:r>
      <w:r w:rsidRPr="005A29CB">
        <w:rPr>
          <w:color w:val="auto"/>
        </w:rPr>
        <w:t xml:space="preserve"> attached at Appendix 1</w:t>
      </w:r>
    </w:p>
    <w:p w:rsidR="001D78F9" w:rsidRPr="001356F1" w:rsidRDefault="001D78F9" w:rsidP="001D78F9">
      <w:pPr>
        <w:pStyle w:val="Heading1"/>
      </w:pPr>
      <w:r w:rsidRPr="001356F1">
        <w:t xml:space="preserve">Equalities impact </w:t>
      </w:r>
    </w:p>
    <w:p w:rsidR="001D78F9" w:rsidRDefault="001D78F9" w:rsidP="001D78F9">
      <w:pPr>
        <w:pStyle w:val="ListParagraph"/>
        <w:numPr>
          <w:ilvl w:val="0"/>
          <w:numId w:val="34"/>
        </w:numPr>
        <w:ind w:left="426" w:hanging="426"/>
        <w:rPr>
          <w:color w:val="auto"/>
        </w:rPr>
      </w:pPr>
      <w:r>
        <w:rPr>
          <w:color w:val="auto"/>
        </w:rPr>
        <w:t xml:space="preserve">Equalities </w:t>
      </w:r>
      <w:r w:rsidRPr="00624A00">
        <w:rPr>
          <w:color w:val="auto"/>
        </w:rPr>
        <w:t xml:space="preserve">Impact Assessment </w:t>
      </w:r>
      <w:r>
        <w:rPr>
          <w:color w:val="auto"/>
        </w:rPr>
        <w:t xml:space="preserve">is </w:t>
      </w:r>
      <w:r w:rsidRPr="00624A00">
        <w:rPr>
          <w:color w:val="auto"/>
        </w:rPr>
        <w:t xml:space="preserve">attached at Appendix </w:t>
      </w:r>
      <w:r>
        <w:rPr>
          <w:color w:val="auto"/>
        </w:rPr>
        <w:t>2</w:t>
      </w:r>
    </w:p>
    <w:p w:rsidR="005D6224" w:rsidRPr="005D6224" w:rsidRDefault="005D6224" w:rsidP="005D6224">
      <w:pPr>
        <w:pStyle w:val="ListParagraph"/>
        <w:numPr>
          <w:ilvl w:val="0"/>
          <w:numId w:val="0"/>
        </w:numPr>
        <w:ind w:left="426"/>
        <w:rPr>
          <w:color w:val="auto"/>
        </w:rPr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DB2C1C" w:rsidP="00A46E98">
            <w:r>
              <w:t>Matt Peachey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DB2C1C" w:rsidP="00A46E98">
            <w:r>
              <w:t>Economic Development Officer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DB2C1C" w:rsidP="00A46E98">
            <w:r>
              <w:t>Regeneration and Partnerships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E87F7A" w:rsidP="00DB2C1C">
            <w:r w:rsidRPr="001356F1">
              <w:t xml:space="preserve">01865 </w:t>
            </w:r>
            <w:r w:rsidR="00DB2C1C">
              <w:t>252021</w:t>
            </w:r>
            <w:r w:rsidRPr="001356F1">
              <w:t xml:space="preserve"> 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CF6FA2" w:rsidP="00A46E98">
            <w:pPr>
              <w:rPr>
                <w:rStyle w:val="Hyperlink"/>
                <w:color w:val="000000"/>
              </w:rPr>
            </w:pPr>
            <w:hyperlink r:id="rId10" w:history="1">
              <w:r w:rsidR="00DB2C1C" w:rsidRPr="0038738D">
                <w:rPr>
                  <w:rStyle w:val="Hyperlink"/>
                </w:rPr>
                <w:t>mpeachey@oxford.gov.uk</w:t>
              </w:r>
            </w:hyperlink>
            <w:r w:rsidR="00DB2C1C">
              <w:rPr>
                <w:rStyle w:val="Hyperlink"/>
                <w:color w:val="000000"/>
              </w:rPr>
              <w:t xml:space="preserve"> </w:t>
            </w:r>
          </w:p>
        </w:tc>
      </w:tr>
    </w:tbl>
    <w:p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F093E" w:rsidRPr="001356F1" w:rsidTr="00A46E9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067A" w:rsidRPr="001356F1" w:rsidRDefault="00182B81" w:rsidP="00F41AC1"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</w:tbl>
    <w:p w:rsidR="00CE4C87" w:rsidRDefault="00CE4C87" w:rsidP="0093067A"/>
    <w:sectPr w:rsidR="00CE4C87" w:rsidSect="00BC200B">
      <w:footerReference w:type="even" r:id="rId11"/>
      <w:headerReference w:type="first" r:id="rId12"/>
      <w:footerReference w:type="first" r:id="rId13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2C1" w:rsidRDefault="002602C1" w:rsidP="004A6D2F">
      <w:r>
        <w:separator/>
      </w:r>
    </w:p>
  </w:endnote>
  <w:endnote w:type="continuationSeparator" w:id="0">
    <w:p w:rsidR="002602C1" w:rsidRDefault="002602C1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&#10;i">
    <w:altName w:val="Symbol"/>
    <w:charset w:val="02"/>
    <w:family w:val="auto"/>
    <w:pitch w:val="variable"/>
    <w:sig w:usb0="00000000" w:usb1="10000000" w:usb2="00000000" w:usb3="00000000" w:csb0="80000000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2C1" w:rsidRDefault="002602C1" w:rsidP="004A6D2F">
      <w:r>
        <w:separator/>
      </w:r>
    </w:p>
  </w:footnote>
  <w:footnote w:type="continuationSeparator" w:id="0">
    <w:p w:rsidR="002602C1" w:rsidRDefault="002602C1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0B4E2A" w:rsidP="00D5547E">
    <w:pPr>
      <w:pStyle w:val="Header"/>
      <w:jc w:val="right"/>
    </w:pPr>
    <w:r>
      <w:rPr>
        <w:noProof/>
      </w:rPr>
      <w:drawing>
        <wp:inline distT="0" distB="0" distL="0" distR="0" wp14:anchorId="3BAE13ED" wp14:editId="203F3162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7672C94"/>
    <w:multiLevelType w:val="hybridMultilevel"/>
    <w:tmpl w:val="8F22A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B35B3D"/>
    <w:multiLevelType w:val="hybridMultilevel"/>
    <w:tmpl w:val="E0387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A93C67"/>
    <w:multiLevelType w:val="hybridMultilevel"/>
    <w:tmpl w:val="29EC8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2263A6A"/>
    <w:multiLevelType w:val="multilevel"/>
    <w:tmpl w:val="43D6D2FA"/>
    <w:numStyleLink w:val="StyleBulletedSymbolsymbolLeft063cmHanging063cm"/>
  </w:abstractNum>
  <w:abstractNum w:abstractNumId="21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43751"/>
    <w:multiLevelType w:val="hybridMultilevel"/>
    <w:tmpl w:val="D7A2EA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002DF4"/>
    <w:multiLevelType w:val="hybridMultilevel"/>
    <w:tmpl w:val="58262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06335"/>
    <w:multiLevelType w:val="hybridMultilevel"/>
    <w:tmpl w:val="D3D65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1949EC"/>
    <w:multiLevelType w:val="hybridMultilevel"/>
    <w:tmpl w:val="E0387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BA5FD8"/>
    <w:multiLevelType w:val="multilevel"/>
    <w:tmpl w:val="43D6D2FA"/>
    <w:numStyleLink w:val="StyleBulletedSymbolsymbolLeft063cmHanging063cm"/>
  </w:abstractNum>
  <w:abstractNum w:abstractNumId="34">
    <w:nsid w:val="5BB737B5"/>
    <w:multiLevelType w:val="hybridMultilevel"/>
    <w:tmpl w:val="D8ACC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4A711B"/>
    <w:multiLevelType w:val="hybridMultilevel"/>
    <w:tmpl w:val="3B1C3566"/>
    <w:lvl w:ilvl="0" w:tplc="E2A2FA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A22831"/>
    <w:multiLevelType w:val="multilevel"/>
    <w:tmpl w:val="43D6D2FA"/>
    <w:numStyleLink w:val="StyleBulletedSymbolsymbolLeft063cmHanging063cm"/>
  </w:abstractNum>
  <w:abstractNum w:abstractNumId="38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8365C6"/>
    <w:multiLevelType w:val="multilevel"/>
    <w:tmpl w:val="E67CE66C"/>
    <w:numStyleLink w:val="StyleNumberedLeft0cmHanging075cm"/>
  </w:abstractNum>
  <w:num w:numId="1">
    <w:abstractNumId w:val="32"/>
  </w:num>
  <w:num w:numId="2">
    <w:abstractNumId w:val="39"/>
  </w:num>
  <w:num w:numId="3">
    <w:abstractNumId w:val="25"/>
  </w:num>
  <w:num w:numId="4">
    <w:abstractNumId w:val="21"/>
  </w:num>
  <w:num w:numId="5">
    <w:abstractNumId w:val="35"/>
  </w:num>
  <w:num w:numId="6">
    <w:abstractNumId w:val="40"/>
  </w:num>
  <w:num w:numId="7">
    <w:abstractNumId w:val="24"/>
  </w:num>
  <w:num w:numId="8">
    <w:abstractNumId w:val="22"/>
  </w:num>
  <w:num w:numId="9">
    <w:abstractNumId w:val="14"/>
  </w:num>
  <w:num w:numId="10">
    <w:abstractNumId w:val="18"/>
  </w:num>
  <w:num w:numId="11">
    <w:abstractNumId w:val="29"/>
  </w:num>
  <w:num w:numId="12">
    <w:abstractNumId w:val="26"/>
  </w:num>
  <w:num w:numId="13">
    <w:abstractNumId w:val="10"/>
  </w:num>
  <w:num w:numId="14">
    <w:abstractNumId w:val="41"/>
  </w:num>
  <w:num w:numId="15">
    <w:abstractNumId w:val="19"/>
  </w:num>
  <w:num w:numId="16">
    <w:abstractNumId w:val="11"/>
  </w:num>
  <w:num w:numId="17">
    <w:abstractNumId w:val="33"/>
  </w:num>
  <w:num w:numId="18">
    <w:abstractNumId w:val="12"/>
  </w:num>
  <w:num w:numId="19">
    <w:abstractNumId w:val="37"/>
  </w:num>
  <w:num w:numId="20">
    <w:abstractNumId w:val="20"/>
  </w:num>
  <w:num w:numId="21">
    <w:abstractNumId w:val="23"/>
  </w:num>
  <w:num w:numId="22">
    <w:abstractNumId w:val="15"/>
  </w:num>
  <w:num w:numId="23">
    <w:abstractNumId w:val="38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6"/>
  </w:num>
  <w:num w:numId="35">
    <w:abstractNumId w:val="31"/>
  </w:num>
  <w:num w:numId="36">
    <w:abstractNumId w:val="16"/>
  </w:num>
  <w:num w:numId="37">
    <w:abstractNumId w:val="27"/>
  </w:num>
  <w:num w:numId="38">
    <w:abstractNumId w:val="30"/>
  </w:num>
  <w:num w:numId="39">
    <w:abstractNumId w:val="17"/>
  </w:num>
  <w:num w:numId="40">
    <w:abstractNumId w:val="34"/>
  </w:num>
  <w:num w:numId="41">
    <w:abstractNumId w:val="28"/>
  </w:num>
  <w:num w:numId="42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BD"/>
    <w:rsid w:val="000117D4"/>
    <w:rsid w:val="0002031C"/>
    <w:rsid w:val="000314D7"/>
    <w:rsid w:val="00045F8B"/>
    <w:rsid w:val="00046D2B"/>
    <w:rsid w:val="000523DB"/>
    <w:rsid w:val="00056263"/>
    <w:rsid w:val="00064D8A"/>
    <w:rsid w:val="00064F82"/>
    <w:rsid w:val="00066510"/>
    <w:rsid w:val="00077523"/>
    <w:rsid w:val="000B4E2A"/>
    <w:rsid w:val="000C089F"/>
    <w:rsid w:val="000C3928"/>
    <w:rsid w:val="000C43A0"/>
    <w:rsid w:val="000C5E8E"/>
    <w:rsid w:val="000E5F6F"/>
    <w:rsid w:val="000F4751"/>
    <w:rsid w:val="0010524C"/>
    <w:rsid w:val="00111FB1"/>
    <w:rsid w:val="00113418"/>
    <w:rsid w:val="001356F1"/>
    <w:rsid w:val="00136994"/>
    <w:rsid w:val="0014128E"/>
    <w:rsid w:val="00151888"/>
    <w:rsid w:val="00167EEA"/>
    <w:rsid w:val="00170A2D"/>
    <w:rsid w:val="0017472E"/>
    <w:rsid w:val="001759F2"/>
    <w:rsid w:val="00177FF8"/>
    <w:rsid w:val="001808BC"/>
    <w:rsid w:val="00182B81"/>
    <w:rsid w:val="0018619D"/>
    <w:rsid w:val="001A011E"/>
    <w:rsid w:val="001A066A"/>
    <w:rsid w:val="001A13E6"/>
    <w:rsid w:val="001A5731"/>
    <w:rsid w:val="001B42C3"/>
    <w:rsid w:val="001C5D5E"/>
    <w:rsid w:val="001D678D"/>
    <w:rsid w:val="001D72DB"/>
    <w:rsid w:val="001D78F9"/>
    <w:rsid w:val="001E03F8"/>
    <w:rsid w:val="001E1678"/>
    <w:rsid w:val="001E3376"/>
    <w:rsid w:val="002069B3"/>
    <w:rsid w:val="00225CF9"/>
    <w:rsid w:val="002329CF"/>
    <w:rsid w:val="00232F5B"/>
    <w:rsid w:val="00247C29"/>
    <w:rsid w:val="002602C1"/>
    <w:rsid w:val="00260467"/>
    <w:rsid w:val="002625CE"/>
    <w:rsid w:val="00263EA3"/>
    <w:rsid w:val="00284F85"/>
    <w:rsid w:val="00286242"/>
    <w:rsid w:val="00290915"/>
    <w:rsid w:val="00294BC1"/>
    <w:rsid w:val="002A22E2"/>
    <w:rsid w:val="002C64F7"/>
    <w:rsid w:val="002F41F2"/>
    <w:rsid w:val="00301BF3"/>
    <w:rsid w:val="0030208D"/>
    <w:rsid w:val="003122BD"/>
    <w:rsid w:val="00323418"/>
    <w:rsid w:val="00324D95"/>
    <w:rsid w:val="003357BF"/>
    <w:rsid w:val="00364FAD"/>
    <w:rsid w:val="0036738F"/>
    <w:rsid w:val="0036759C"/>
    <w:rsid w:val="00367AE5"/>
    <w:rsid w:val="00367D71"/>
    <w:rsid w:val="00380862"/>
    <w:rsid w:val="0038150A"/>
    <w:rsid w:val="003B6E75"/>
    <w:rsid w:val="003B7DA1"/>
    <w:rsid w:val="003D0379"/>
    <w:rsid w:val="003D2574"/>
    <w:rsid w:val="003D4C59"/>
    <w:rsid w:val="003D7F79"/>
    <w:rsid w:val="003F4267"/>
    <w:rsid w:val="00404032"/>
    <w:rsid w:val="0040736F"/>
    <w:rsid w:val="00412C1F"/>
    <w:rsid w:val="00420B2C"/>
    <w:rsid w:val="00421CB2"/>
    <w:rsid w:val="004268B9"/>
    <w:rsid w:val="00433B96"/>
    <w:rsid w:val="004440F1"/>
    <w:rsid w:val="004456DD"/>
    <w:rsid w:val="00446CDF"/>
    <w:rsid w:val="004521B7"/>
    <w:rsid w:val="00456447"/>
    <w:rsid w:val="00462AB5"/>
    <w:rsid w:val="00465EAF"/>
    <w:rsid w:val="0047216B"/>
    <w:rsid w:val="004738C5"/>
    <w:rsid w:val="004850BD"/>
    <w:rsid w:val="00490706"/>
    <w:rsid w:val="00491046"/>
    <w:rsid w:val="004A2AC7"/>
    <w:rsid w:val="004A6D2F"/>
    <w:rsid w:val="004B7F34"/>
    <w:rsid w:val="004C2887"/>
    <w:rsid w:val="004D2626"/>
    <w:rsid w:val="004D5B57"/>
    <w:rsid w:val="004D6E26"/>
    <w:rsid w:val="004D77D3"/>
    <w:rsid w:val="004E195F"/>
    <w:rsid w:val="004E2959"/>
    <w:rsid w:val="004F20EF"/>
    <w:rsid w:val="0050321C"/>
    <w:rsid w:val="00520290"/>
    <w:rsid w:val="00527747"/>
    <w:rsid w:val="0054712D"/>
    <w:rsid w:val="00547EF6"/>
    <w:rsid w:val="005570B5"/>
    <w:rsid w:val="005636B0"/>
    <w:rsid w:val="00567E18"/>
    <w:rsid w:val="00575F5F"/>
    <w:rsid w:val="00580DFB"/>
    <w:rsid w:val="00581805"/>
    <w:rsid w:val="00585F76"/>
    <w:rsid w:val="005925AB"/>
    <w:rsid w:val="005A29CB"/>
    <w:rsid w:val="005A34E4"/>
    <w:rsid w:val="005B17F2"/>
    <w:rsid w:val="005B7FB0"/>
    <w:rsid w:val="005C328B"/>
    <w:rsid w:val="005C35A5"/>
    <w:rsid w:val="005C577C"/>
    <w:rsid w:val="005D0621"/>
    <w:rsid w:val="005D1E27"/>
    <w:rsid w:val="005D2A3E"/>
    <w:rsid w:val="005D6224"/>
    <w:rsid w:val="005E022E"/>
    <w:rsid w:val="005E5215"/>
    <w:rsid w:val="005F28CE"/>
    <w:rsid w:val="005F7F7E"/>
    <w:rsid w:val="00614693"/>
    <w:rsid w:val="00621743"/>
    <w:rsid w:val="00623C2F"/>
    <w:rsid w:val="00624A00"/>
    <w:rsid w:val="00627B2D"/>
    <w:rsid w:val="00633578"/>
    <w:rsid w:val="00637068"/>
    <w:rsid w:val="00637171"/>
    <w:rsid w:val="00650811"/>
    <w:rsid w:val="0065402B"/>
    <w:rsid w:val="00655FF4"/>
    <w:rsid w:val="00661D3E"/>
    <w:rsid w:val="00690605"/>
    <w:rsid w:val="00692627"/>
    <w:rsid w:val="006969E7"/>
    <w:rsid w:val="006A2F62"/>
    <w:rsid w:val="006A3643"/>
    <w:rsid w:val="006C2A29"/>
    <w:rsid w:val="006C64CF"/>
    <w:rsid w:val="006D17B1"/>
    <w:rsid w:val="006D4752"/>
    <w:rsid w:val="006D708A"/>
    <w:rsid w:val="006E14C1"/>
    <w:rsid w:val="006F0292"/>
    <w:rsid w:val="006F27FA"/>
    <w:rsid w:val="006F416B"/>
    <w:rsid w:val="006F519B"/>
    <w:rsid w:val="006F6608"/>
    <w:rsid w:val="00703538"/>
    <w:rsid w:val="00713675"/>
    <w:rsid w:val="00715823"/>
    <w:rsid w:val="00737B93"/>
    <w:rsid w:val="00745BF0"/>
    <w:rsid w:val="007615FE"/>
    <w:rsid w:val="0076655C"/>
    <w:rsid w:val="007675B8"/>
    <w:rsid w:val="007742DC"/>
    <w:rsid w:val="00790B9E"/>
    <w:rsid w:val="00791437"/>
    <w:rsid w:val="007B0C2C"/>
    <w:rsid w:val="007B278E"/>
    <w:rsid w:val="007C5C23"/>
    <w:rsid w:val="007D0A1E"/>
    <w:rsid w:val="007E2A26"/>
    <w:rsid w:val="007E75FF"/>
    <w:rsid w:val="007F2348"/>
    <w:rsid w:val="00803F07"/>
    <w:rsid w:val="0080749A"/>
    <w:rsid w:val="00821FB8"/>
    <w:rsid w:val="00822ACD"/>
    <w:rsid w:val="00855C66"/>
    <w:rsid w:val="00865D33"/>
    <w:rsid w:val="00871EE4"/>
    <w:rsid w:val="0089024A"/>
    <w:rsid w:val="00894431"/>
    <w:rsid w:val="008B293F"/>
    <w:rsid w:val="008B7371"/>
    <w:rsid w:val="008D3DDB"/>
    <w:rsid w:val="008F573F"/>
    <w:rsid w:val="009034EC"/>
    <w:rsid w:val="0093067A"/>
    <w:rsid w:val="009342DA"/>
    <w:rsid w:val="00941C60"/>
    <w:rsid w:val="009563DD"/>
    <w:rsid w:val="00966D42"/>
    <w:rsid w:val="00971689"/>
    <w:rsid w:val="00973E90"/>
    <w:rsid w:val="00975B07"/>
    <w:rsid w:val="00980B4A"/>
    <w:rsid w:val="009926C1"/>
    <w:rsid w:val="009E3D0A"/>
    <w:rsid w:val="009E51FC"/>
    <w:rsid w:val="009F1D28"/>
    <w:rsid w:val="009F7618"/>
    <w:rsid w:val="00A01745"/>
    <w:rsid w:val="00A04D23"/>
    <w:rsid w:val="00A06766"/>
    <w:rsid w:val="00A13765"/>
    <w:rsid w:val="00A21B12"/>
    <w:rsid w:val="00A23F80"/>
    <w:rsid w:val="00A46E98"/>
    <w:rsid w:val="00A632E7"/>
    <w:rsid w:val="00A6352B"/>
    <w:rsid w:val="00A701B5"/>
    <w:rsid w:val="00A714BB"/>
    <w:rsid w:val="00A92D8F"/>
    <w:rsid w:val="00A963B1"/>
    <w:rsid w:val="00AA73A4"/>
    <w:rsid w:val="00AB2988"/>
    <w:rsid w:val="00AB7999"/>
    <w:rsid w:val="00AD3292"/>
    <w:rsid w:val="00AE7AF0"/>
    <w:rsid w:val="00B22C58"/>
    <w:rsid w:val="00B359CA"/>
    <w:rsid w:val="00B500CA"/>
    <w:rsid w:val="00B71B3D"/>
    <w:rsid w:val="00B76688"/>
    <w:rsid w:val="00B86314"/>
    <w:rsid w:val="00B9235B"/>
    <w:rsid w:val="00BA1C2E"/>
    <w:rsid w:val="00BA4D05"/>
    <w:rsid w:val="00BB5CE8"/>
    <w:rsid w:val="00BC200B"/>
    <w:rsid w:val="00BC4756"/>
    <w:rsid w:val="00BC69A4"/>
    <w:rsid w:val="00BE0680"/>
    <w:rsid w:val="00BE305F"/>
    <w:rsid w:val="00BE3EF8"/>
    <w:rsid w:val="00BE7BA3"/>
    <w:rsid w:val="00BF459C"/>
    <w:rsid w:val="00BF5682"/>
    <w:rsid w:val="00BF7B09"/>
    <w:rsid w:val="00C077F0"/>
    <w:rsid w:val="00C1547F"/>
    <w:rsid w:val="00C20A95"/>
    <w:rsid w:val="00C2692F"/>
    <w:rsid w:val="00C3207C"/>
    <w:rsid w:val="00C400E1"/>
    <w:rsid w:val="00C41187"/>
    <w:rsid w:val="00C4251F"/>
    <w:rsid w:val="00C45F70"/>
    <w:rsid w:val="00C63C31"/>
    <w:rsid w:val="00C757A0"/>
    <w:rsid w:val="00C760DE"/>
    <w:rsid w:val="00C82630"/>
    <w:rsid w:val="00C85B4E"/>
    <w:rsid w:val="00C907F7"/>
    <w:rsid w:val="00CA2103"/>
    <w:rsid w:val="00CB6B99"/>
    <w:rsid w:val="00CE4C87"/>
    <w:rsid w:val="00CE544A"/>
    <w:rsid w:val="00CF6F5E"/>
    <w:rsid w:val="00CF6FA2"/>
    <w:rsid w:val="00D11E1C"/>
    <w:rsid w:val="00D160B0"/>
    <w:rsid w:val="00D16279"/>
    <w:rsid w:val="00D17F94"/>
    <w:rsid w:val="00D223FC"/>
    <w:rsid w:val="00D26D1E"/>
    <w:rsid w:val="00D3676C"/>
    <w:rsid w:val="00D451E6"/>
    <w:rsid w:val="00D474CF"/>
    <w:rsid w:val="00D477A3"/>
    <w:rsid w:val="00D5547E"/>
    <w:rsid w:val="00D62F82"/>
    <w:rsid w:val="00D71E98"/>
    <w:rsid w:val="00D869A1"/>
    <w:rsid w:val="00DA413F"/>
    <w:rsid w:val="00DA4584"/>
    <w:rsid w:val="00DA614B"/>
    <w:rsid w:val="00DB2C1C"/>
    <w:rsid w:val="00DC3060"/>
    <w:rsid w:val="00DE0FB2"/>
    <w:rsid w:val="00DE4110"/>
    <w:rsid w:val="00DF093E"/>
    <w:rsid w:val="00E01F42"/>
    <w:rsid w:val="00E206D6"/>
    <w:rsid w:val="00E3366E"/>
    <w:rsid w:val="00E45927"/>
    <w:rsid w:val="00E52086"/>
    <w:rsid w:val="00E543A6"/>
    <w:rsid w:val="00E6045C"/>
    <w:rsid w:val="00E60479"/>
    <w:rsid w:val="00E61D73"/>
    <w:rsid w:val="00E71C6A"/>
    <w:rsid w:val="00E73684"/>
    <w:rsid w:val="00E818D6"/>
    <w:rsid w:val="00E87F7A"/>
    <w:rsid w:val="00E96BD7"/>
    <w:rsid w:val="00EA0DB1"/>
    <w:rsid w:val="00EA0EE9"/>
    <w:rsid w:val="00EB7119"/>
    <w:rsid w:val="00EC5899"/>
    <w:rsid w:val="00EC6DC9"/>
    <w:rsid w:val="00ED52CA"/>
    <w:rsid w:val="00ED5860"/>
    <w:rsid w:val="00EE35C9"/>
    <w:rsid w:val="00F05ECA"/>
    <w:rsid w:val="00F34ADC"/>
    <w:rsid w:val="00F3566E"/>
    <w:rsid w:val="00F375FB"/>
    <w:rsid w:val="00F41AC1"/>
    <w:rsid w:val="00F4367A"/>
    <w:rsid w:val="00F445B1"/>
    <w:rsid w:val="00F45CD4"/>
    <w:rsid w:val="00F55EE5"/>
    <w:rsid w:val="00F66DCA"/>
    <w:rsid w:val="00F74F53"/>
    <w:rsid w:val="00F7606D"/>
    <w:rsid w:val="00F81670"/>
    <w:rsid w:val="00F82024"/>
    <w:rsid w:val="00F8369A"/>
    <w:rsid w:val="00F86DE5"/>
    <w:rsid w:val="00F95BC9"/>
    <w:rsid w:val="00F97576"/>
    <w:rsid w:val="00FA624C"/>
    <w:rsid w:val="00FC6953"/>
    <w:rsid w:val="00FD0FAC"/>
    <w:rsid w:val="00FD1DFA"/>
    <w:rsid w:val="00FD4966"/>
    <w:rsid w:val="00FE57DC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paragraph" w:customStyle="1" w:styleId="rtejustify">
    <w:name w:val="rtejustify"/>
    <w:basedOn w:val="Normal"/>
    <w:rsid w:val="00D62F82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character" w:styleId="Strong">
    <w:name w:val="Strong"/>
    <w:uiPriority w:val="22"/>
    <w:qFormat/>
    <w:rsid w:val="00D62F82"/>
    <w:rPr>
      <w:b/>
      <w:bCs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paragraph" w:styleId="BodyText">
    <w:name w:val="Body Text"/>
    <w:basedOn w:val="Normal"/>
    <w:link w:val="BodyTextChar1"/>
    <w:rsid w:val="00420B2C"/>
    <w:pPr>
      <w:keepNext/>
      <w:spacing w:after="0"/>
    </w:pPr>
    <w:rPr>
      <w:rFonts w:cs="Arial"/>
      <w:color w:val="auto"/>
      <w:sz w:val="22"/>
      <w:lang w:eastAsia="en-US"/>
    </w:rPr>
  </w:style>
  <w:style w:type="character" w:customStyle="1" w:styleId="BodyTextChar">
    <w:name w:val="Body Text Char"/>
    <w:basedOn w:val="DefaultParagraphFont"/>
    <w:rsid w:val="00420B2C"/>
    <w:rPr>
      <w:color w:val="000000"/>
      <w:sz w:val="24"/>
      <w:szCs w:val="24"/>
    </w:rPr>
  </w:style>
  <w:style w:type="character" w:customStyle="1" w:styleId="BodyTextChar1">
    <w:name w:val="Body Text Char1"/>
    <w:basedOn w:val="DefaultParagraphFont"/>
    <w:link w:val="BodyText"/>
    <w:rsid w:val="00420B2C"/>
    <w:rPr>
      <w:rFonts w:cs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paragraph" w:customStyle="1" w:styleId="rtejustify">
    <w:name w:val="rtejustify"/>
    <w:basedOn w:val="Normal"/>
    <w:rsid w:val="00D62F82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character" w:styleId="Strong">
    <w:name w:val="Strong"/>
    <w:uiPriority w:val="22"/>
    <w:qFormat/>
    <w:rsid w:val="00D62F82"/>
    <w:rPr>
      <w:b/>
      <w:bCs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paragraph" w:styleId="BodyText">
    <w:name w:val="Body Text"/>
    <w:basedOn w:val="Normal"/>
    <w:link w:val="BodyTextChar1"/>
    <w:rsid w:val="00420B2C"/>
    <w:pPr>
      <w:keepNext/>
      <w:spacing w:after="0"/>
    </w:pPr>
    <w:rPr>
      <w:rFonts w:cs="Arial"/>
      <w:color w:val="auto"/>
      <w:sz w:val="22"/>
      <w:lang w:eastAsia="en-US"/>
    </w:rPr>
  </w:style>
  <w:style w:type="character" w:customStyle="1" w:styleId="BodyTextChar">
    <w:name w:val="Body Text Char"/>
    <w:basedOn w:val="DefaultParagraphFont"/>
    <w:rsid w:val="00420B2C"/>
    <w:rPr>
      <w:color w:val="000000"/>
      <w:sz w:val="24"/>
      <w:szCs w:val="24"/>
    </w:rPr>
  </w:style>
  <w:style w:type="character" w:customStyle="1" w:styleId="BodyTextChar1">
    <w:name w:val="Body Text Char1"/>
    <w:basedOn w:val="DefaultParagraphFont"/>
    <w:link w:val="BodyText"/>
    <w:rsid w:val="00420B2C"/>
    <w:rPr>
      <w:rFonts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peachey@oxford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2F861-1F3C-437A-A304-7C8E2BE4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B221C739.dotm</Template>
  <TotalTime>18</TotalTime>
  <Pages>5</Pages>
  <Words>1486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mpeachey</dc:creator>
  <cp:lastModifiedBy>Sarah.Claridge</cp:lastModifiedBy>
  <cp:revision>7</cp:revision>
  <cp:lastPrinted>2016-07-21T09:48:00Z</cp:lastPrinted>
  <dcterms:created xsi:type="dcterms:W3CDTF">2016-08-11T09:23:00Z</dcterms:created>
  <dcterms:modified xsi:type="dcterms:W3CDTF">2016-08-24T09:25:00Z</dcterms:modified>
</cp:coreProperties>
</file>